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33F" w:rsidRDefault="0068633F" w:rsidP="0068633F">
      <w:pPr>
        <w:pStyle w:val="Didascalia"/>
        <w:spacing w:line="360" w:lineRule="auto"/>
        <w:jc w:val="both"/>
        <w:rPr>
          <w:rFonts w:ascii="Times New Roman" w:hAnsi="Times New Roman" w:cs="Times New Roman"/>
          <w:i w:val="0"/>
          <w:color w:val="auto"/>
          <w:sz w:val="20"/>
          <w:szCs w:val="24"/>
        </w:rPr>
      </w:pPr>
      <w:r w:rsidRPr="0068633F">
        <w:rPr>
          <w:rFonts w:ascii="Times New Roman" w:hAnsi="Times New Roman" w:cs="Times New Roman"/>
          <w:b/>
          <w:i w:val="0"/>
          <w:color w:val="auto"/>
          <w:sz w:val="20"/>
          <w:szCs w:val="24"/>
        </w:rPr>
        <w:t xml:space="preserve">Figure </w:t>
      </w:r>
      <w:r w:rsidRPr="0068633F">
        <w:rPr>
          <w:rFonts w:ascii="Times New Roman" w:hAnsi="Times New Roman" w:cs="Times New Roman"/>
          <w:b/>
          <w:i w:val="0"/>
          <w:noProof/>
          <w:color w:val="auto"/>
          <w:sz w:val="20"/>
          <w:szCs w:val="24"/>
        </w:rPr>
        <w:fldChar w:fldCharType="begin"/>
      </w:r>
      <w:r w:rsidRPr="0068633F">
        <w:rPr>
          <w:rFonts w:ascii="Times New Roman" w:hAnsi="Times New Roman" w:cs="Times New Roman"/>
          <w:b/>
          <w:i w:val="0"/>
          <w:noProof/>
          <w:color w:val="auto"/>
          <w:sz w:val="20"/>
          <w:szCs w:val="24"/>
        </w:rPr>
        <w:instrText xml:space="preserve"> SEQ Figure \* ARABIC </w:instrText>
      </w:r>
      <w:r w:rsidRPr="0068633F">
        <w:rPr>
          <w:rFonts w:ascii="Times New Roman" w:hAnsi="Times New Roman" w:cs="Times New Roman"/>
          <w:b/>
          <w:i w:val="0"/>
          <w:noProof/>
          <w:color w:val="auto"/>
          <w:sz w:val="20"/>
          <w:szCs w:val="24"/>
        </w:rPr>
        <w:fldChar w:fldCharType="separate"/>
      </w:r>
      <w:r w:rsidRPr="0068633F">
        <w:rPr>
          <w:rFonts w:ascii="Times New Roman" w:hAnsi="Times New Roman" w:cs="Times New Roman"/>
          <w:b/>
          <w:i w:val="0"/>
          <w:noProof/>
          <w:color w:val="auto"/>
          <w:sz w:val="20"/>
          <w:szCs w:val="24"/>
        </w:rPr>
        <w:t>1</w:t>
      </w:r>
      <w:r w:rsidRPr="0068633F">
        <w:rPr>
          <w:rFonts w:ascii="Times New Roman" w:hAnsi="Times New Roman" w:cs="Times New Roman"/>
          <w:b/>
          <w:i w:val="0"/>
          <w:noProof/>
          <w:color w:val="auto"/>
          <w:sz w:val="20"/>
          <w:szCs w:val="24"/>
        </w:rPr>
        <w:fldChar w:fldCharType="end"/>
      </w:r>
      <w:r>
        <w:rPr>
          <w:rFonts w:ascii="Times New Roman" w:hAnsi="Times New Roman" w:cs="Times New Roman"/>
          <w:i w:val="0"/>
          <w:color w:val="auto"/>
          <w:sz w:val="20"/>
          <w:szCs w:val="24"/>
        </w:rPr>
        <w:t xml:space="preserve"> -</w:t>
      </w:r>
      <w:r w:rsidRPr="000728EB">
        <w:rPr>
          <w:rFonts w:ascii="Times New Roman" w:hAnsi="Times New Roman" w:cs="Times New Roman"/>
          <w:i w:val="0"/>
          <w:color w:val="auto"/>
          <w:sz w:val="20"/>
          <w:szCs w:val="24"/>
        </w:rPr>
        <w:t xml:space="preserve"> Study area and experimental plots (yellow squares). The green polygons indicated poplar plantations obtained from </w:t>
      </w:r>
      <w:proofErr w:type="spellStart"/>
      <w:r w:rsidRPr="000728EB">
        <w:rPr>
          <w:rFonts w:ascii="Times New Roman" w:hAnsi="Times New Roman" w:cs="Times New Roman"/>
          <w:i w:val="0"/>
          <w:color w:val="auto"/>
          <w:sz w:val="20"/>
          <w:szCs w:val="24"/>
        </w:rPr>
        <w:t>photointerpretation</w:t>
      </w:r>
      <w:proofErr w:type="spellEnd"/>
      <w:r w:rsidRPr="000728EB">
        <w:rPr>
          <w:rFonts w:ascii="Times New Roman" w:hAnsi="Times New Roman" w:cs="Times New Roman"/>
          <w:i w:val="0"/>
          <w:color w:val="auto"/>
          <w:sz w:val="20"/>
          <w:szCs w:val="24"/>
        </w:rPr>
        <w:t xml:space="preserve"> of aerial </w:t>
      </w:r>
      <w:proofErr w:type="spellStart"/>
      <w:r w:rsidRPr="000728EB">
        <w:rPr>
          <w:rFonts w:ascii="Times New Roman" w:hAnsi="Times New Roman" w:cs="Times New Roman"/>
          <w:i w:val="0"/>
          <w:color w:val="auto"/>
          <w:sz w:val="20"/>
          <w:szCs w:val="24"/>
        </w:rPr>
        <w:t>orthoimagery</w:t>
      </w:r>
      <w:proofErr w:type="spellEnd"/>
      <w:r>
        <w:rPr>
          <w:rFonts w:ascii="Times New Roman" w:hAnsi="Times New Roman" w:cs="Times New Roman"/>
          <w:i w:val="0"/>
          <w:color w:val="auto"/>
          <w:sz w:val="20"/>
          <w:szCs w:val="24"/>
        </w:rPr>
        <w:t xml:space="preserve"> </w:t>
      </w:r>
      <w:r w:rsidRPr="000728EB">
        <w:rPr>
          <w:rFonts w:ascii="Times New Roman" w:hAnsi="Times New Roman" w:cs="Times New Roman"/>
          <w:i w:val="0"/>
          <w:color w:val="auto"/>
          <w:sz w:val="20"/>
          <w:szCs w:val="24"/>
        </w:rPr>
        <w:t xml:space="preserve">(see </w:t>
      </w:r>
      <w:proofErr w:type="spellStart"/>
      <w:r w:rsidRPr="000728EB">
        <w:rPr>
          <w:rFonts w:ascii="Times New Roman" w:hAnsi="Times New Roman" w:cs="Times New Roman"/>
          <w:i w:val="0"/>
          <w:color w:val="auto"/>
          <w:sz w:val="20"/>
          <w:szCs w:val="24"/>
        </w:rPr>
        <w:t>Chianucci</w:t>
      </w:r>
      <w:proofErr w:type="spellEnd"/>
      <w:r w:rsidRPr="000728EB">
        <w:rPr>
          <w:rFonts w:ascii="Times New Roman" w:hAnsi="Times New Roman" w:cs="Times New Roman"/>
          <w:i w:val="0"/>
          <w:color w:val="auto"/>
          <w:sz w:val="20"/>
          <w:szCs w:val="24"/>
        </w:rPr>
        <w:t xml:space="preserve"> et al. 2019a)</w:t>
      </w:r>
      <w:r>
        <w:rPr>
          <w:rFonts w:ascii="Times New Roman" w:hAnsi="Times New Roman" w:cs="Times New Roman"/>
          <w:i w:val="0"/>
          <w:color w:val="auto"/>
          <w:sz w:val="20"/>
          <w:szCs w:val="24"/>
        </w:rPr>
        <w:t>.</w:t>
      </w:r>
    </w:p>
    <w:p w:rsidR="007E63F5" w:rsidRDefault="007E63F5" w:rsidP="007E63F5">
      <w:pPr>
        <w:pStyle w:val="Didascalia"/>
        <w:spacing w:line="360" w:lineRule="auto"/>
        <w:jc w:val="both"/>
        <w:rPr>
          <w:rFonts w:ascii="Times New Roman" w:hAnsi="Times New Roman" w:cs="Times New Roman"/>
          <w:i w:val="0"/>
          <w:color w:val="auto"/>
          <w:sz w:val="20"/>
          <w:szCs w:val="24"/>
        </w:rPr>
      </w:pPr>
      <w:r w:rsidRPr="007E63F5">
        <w:rPr>
          <w:rFonts w:ascii="Times New Roman" w:hAnsi="Times New Roman" w:cs="Times New Roman"/>
          <w:b/>
          <w:i w:val="0"/>
          <w:color w:val="auto"/>
          <w:sz w:val="20"/>
          <w:szCs w:val="24"/>
        </w:rPr>
        <w:t>Figure 2 -</w:t>
      </w:r>
      <w:r w:rsidRPr="00CA220A">
        <w:rPr>
          <w:rFonts w:ascii="Times New Roman" w:hAnsi="Times New Roman" w:cs="Times New Roman"/>
          <w:i w:val="0"/>
          <w:color w:val="auto"/>
          <w:sz w:val="20"/>
          <w:szCs w:val="24"/>
        </w:rPr>
        <w:t xml:space="preserve"> An example of a cover image that has been classified into canopy (black), small within-crown gaps (white) and large between-crowns gaps (grey). Crown cover is the fractional cover of black and white pixels, foliage cover is the fractional cover of black pixels. From </w:t>
      </w:r>
      <w:proofErr w:type="spellStart"/>
      <w:r w:rsidRPr="00CA220A">
        <w:rPr>
          <w:rFonts w:ascii="Times New Roman" w:hAnsi="Times New Roman" w:cs="Times New Roman"/>
          <w:i w:val="0"/>
          <w:color w:val="auto"/>
          <w:sz w:val="20"/>
          <w:szCs w:val="24"/>
        </w:rPr>
        <w:t>Chianucci</w:t>
      </w:r>
      <w:proofErr w:type="spellEnd"/>
      <w:r w:rsidRPr="00CA220A">
        <w:rPr>
          <w:rFonts w:ascii="Times New Roman" w:hAnsi="Times New Roman" w:cs="Times New Roman"/>
          <w:i w:val="0"/>
          <w:color w:val="auto"/>
          <w:sz w:val="20"/>
          <w:szCs w:val="24"/>
        </w:rPr>
        <w:t xml:space="preserve"> (2020), modified. </w:t>
      </w:r>
    </w:p>
    <w:p w:rsidR="00B72A12" w:rsidRDefault="00B72A12" w:rsidP="00B72A12">
      <w:pPr>
        <w:pStyle w:val="Didascalia"/>
        <w:spacing w:line="360" w:lineRule="auto"/>
        <w:jc w:val="both"/>
        <w:rPr>
          <w:rFonts w:ascii="Times New Roman" w:hAnsi="Times New Roman" w:cs="Times New Roman"/>
          <w:i w:val="0"/>
          <w:color w:val="auto"/>
          <w:sz w:val="20"/>
          <w:szCs w:val="24"/>
        </w:rPr>
      </w:pPr>
      <w:r w:rsidRPr="00B72A12">
        <w:rPr>
          <w:rFonts w:ascii="Times New Roman" w:hAnsi="Times New Roman" w:cs="Times New Roman"/>
          <w:b/>
          <w:i w:val="0"/>
          <w:color w:val="auto"/>
          <w:sz w:val="20"/>
          <w:szCs w:val="24"/>
        </w:rPr>
        <w:t>Figure 3 -</w:t>
      </w:r>
      <w:r w:rsidRPr="00927BA0">
        <w:rPr>
          <w:rFonts w:ascii="Times New Roman" w:hAnsi="Times New Roman" w:cs="Times New Roman"/>
          <w:i w:val="0"/>
          <w:color w:val="auto"/>
          <w:sz w:val="20"/>
          <w:szCs w:val="24"/>
        </w:rPr>
        <w:t xml:space="preserve"> Variability of crown cover (top) and foliage cover (bottom) estimates obtained from DCP with poplar plantation age.</w:t>
      </w:r>
    </w:p>
    <w:p w:rsidR="002149D8" w:rsidRPr="003E39A5" w:rsidRDefault="002149D8" w:rsidP="002149D8">
      <w:pPr>
        <w:pStyle w:val="Didascalia"/>
        <w:spacing w:line="360" w:lineRule="auto"/>
        <w:jc w:val="both"/>
        <w:rPr>
          <w:rFonts w:ascii="Times New Roman" w:hAnsi="Times New Roman" w:cs="Times New Roman"/>
          <w:i w:val="0"/>
          <w:color w:val="auto"/>
          <w:sz w:val="20"/>
          <w:szCs w:val="24"/>
        </w:rPr>
      </w:pPr>
      <w:r w:rsidRPr="002149D8">
        <w:rPr>
          <w:rFonts w:ascii="Times New Roman" w:hAnsi="Times New Roman" w:cs="Times New Roman"/>
          <w:b/>
          <w:i w:val="0"/>
          <w:color w:val="auto"/>
          <w:sz w:val="20"/>
          <w:szCs w:val="24"/>
        </w:rPr>
        <w:t>Figure 4</w:t>
      </w:r>
      <w:r>
        <w:rPr>
          <w:rFonts w:ascii="Times New Roman" w:hAnsi="Times New Roman" w:cs="Times New Roman"/>
          <w:b/>
          <w:i w:val="0"/>
          <w:color w:val="auto"/>
          <w:sz w:val="20"/>
          <w:szCs w:val="24"/>
        </w:rPr>
        <w:t xml:space="preserve"> -</w:t>
      </w:r>
      <w:r w:rsidRPr="003E39A5">
        <w:rPr>
          <w:rFonts w:ascii="Times New Roman" w:hAnsi="Times New Roman" w:cs="Times New Roman"/>
          <w:i w:val="0"/>
          <w:color w:val="auto"/>
          <w:sz w:val="20"/>
          <w:szCs w:val="24"/>
        </w:rPr>
        <w:t xml:space="preserve"> Comparison with plot-averaged NDVI obtained from Sentinel-2 (y</w:t>
      </w:r>
      <w:r>
        <w:rPr>
          <w:rFonts w:ascii="Times New Roman" w:hAnsi="Times New Roman" w:cs="Times New Roman"/>
          <w:i w:val="0"/>
          <w:color w:val="auto"/>
          <w:sz w:val="20"/>
          <w:szCs w:val="24"/>
        </w:rPr>
        <w:t>-</w:t>
      </w:r>
      <w:r w:rsidRPr="003E39A5">
        <w:rPr>
          <w:rFonts w:ascii="Times New Roman" w:hAnsi="Times New Roman" w:cs="Times New Roman"/>
          <w:i w:val="0"/>
          <w:color w:val="auto"/>
          <w:sz w:val="20"/>
          <w:szCs w:val="24"/>
        </w:rPr>
        <w:t>axis) against estimates obtained from UAV</w:t>
      </w:r>
      <w:r>
        <w:rPr>
          <w:rFonts w:ascii="Times New Roman" w:hAnsi="Times New Roman" w:cs="Times New Roman"/>
          <w:i w:val="0"/>
          <w:color w:val="auto"/>
          <w:sz w:val="20"/>
          <w:szCs w:val="24"/>
        </w:rPr>
        <w:t xml:space="preserve"> (x-axis)</w:t>
      </w:r>
      <w:r w:rsidRPr="003E39A5">
        <w:rPr>
          <w:rFonts w:ascii="Times New Roman" w:hAnsi="Times New Roman" w:cs="Times New Roman"/>
          <w:i w:val="0"/>
          <w:color w:val="auto"/>
          <w:sz w:val="20"/>
          <w:szCs w:val="24"/>
        </w:rPr>
        <w:t>. The dashed line indicates the 1:1 relationship with UAV</w:t>
      </w:r>
      <w:r>
        <w:rPr>
          <w:rFonts w:ascii="Times New Roman" w:hAnsi="Times New Roman" w:cs="Times New Roman"/>
          <w:i w:val="0"/>
          <w:color w:val="auto"/>
          <w:sz w:val="20"/>
          <w:szCs w:val="24"/>
        </w:rPr>
        <w:t xml:space="preserve"> estimates</w:t>
      </w:r>
      <w:r w:rsidRPr="003E39A5">
        <w:rPr>
          <w:rFonts w:ascii="Times New Roman" w:hAnsi="Times New Roman" w:cs="Times New Roman"/>
          <w:i w:val="0"/>
          <w:color w:val="auto"/>
          <w:sz w:val="20"/>
          <w:szCs w:val="24"/>
        </w:rPr>
        <w:t>.</w:t>
      </w:r>
    </w:p>
    <w:p w:rsidR="0074656D" w:rsidRDefault="0074656D" w:rsidP="0074656D">
      <w:pPr>
        <w:pStyle w:val="Didascalia"/>
        <w:spacing w:line="360" w:lineRule="auto"/>
        <w:jc w:val="both"/>
        <w:rPr>
          <w:rFonts w:ascii="Times New Roman" w:hAnsi="Times New Roman" w:cs="Times New Roman"/>
          <w:i w:val="0"/>
          <w:color w:val="auto"/>
          <w:sz w:val="20"/>
          <w:szCs w:val="24"/>
        </w:rPr>
      </w:pPr>
      <w:r w:rsidRPr="0074656D">
        <w:rPr>
          <w:rFonts w:ascii="Times New Roman" w:hAnsi="Times New Roman" w:cs="Times New Roman"/>
          <w:b/>
          <w:i w:val="0"/>
          <w:color w:val="auto"/>
          <w:sz w:val="20"/>
          <w:szCs w:val="24"/>
        </w:rPr>
        <w:t>Figure 5 -</w:t>
      </w:r>
      <w:r w:rsidRPr="003E39A5">
        <w:rPr>
          <w:rFonts w:ascii="Times New Roman" w:hAnsi="Times New Roman" w:cs="Times New Roman"/>
          <w:i w:val="0"/>
          <w:color w:val="auto"/>
          <w:sz w:val="20"/>
          <w:szCs w:val="24"/>
        </w:rPr>
        <w:t xml:space="preserve"> Comparison with canopy (crown and foliage) cover estimates obtained from DCP (y-axis) against plot-averaged NDVI estimates obtained from UAV</w:t>
      </w:r>
      <w:r>
        <w:rPr>
          <w:rFonts w:ascii="Times New Roman" w:hAnsi="Times New Roman" w:cs="Times New Roman"/>
          <w:i w:val="0"/>
          <w:color w:val="auto"/>
          <w:sz w:val="20"/>
          <w:szCs w:val="24"/>
        </w:rPr>
        <w:t xml:space="preserve"> (x-axis)</w:t>
      </w:r>
      <w:r w:rsidRPr="003E39A5">
        <w:rPr>
          <w:rFonts w:ascii="Times New Roman" w:hAnsi="Times New Roman" w:cs="Times New Roman"/>
          <w:i w:val="0"/>
          <w:color w:val="auto"/>
          <w:sz w:val="20"/>
          <w:szCs w:val="24"/>
        </w:rPr>
        <w:t>.</w:t>
      </w:r>
      <w:r>
        <w:rPr>
          <w:rFonts w:ascii="Times New Roman" w:hAnsi="Times New Roman" w:cs="Times New Roman"/>
          <w:i w:val="0"/>
          <w:color w:val="auto"/>
          <w:sz w:val="20"/>
          <w:szCs w:val="24"/>
        </w:rPr>
        <w:t xml:space="preserve"> </w:t>
      </w:r>
      <w:r w:rsidRPr="003E39A5">
        <w:rPr>
          <w:rFonts w:ascii="Times New Roman" w:hAnsi="Times New Roman" w:cs="Times New Roman"/>
          <w:i w:val="0"/>
          <w:color w:val="auto"/>
          <w:sz w:val="20"/>
          <w:szCs w:val="24"/>
        </w:rPr>
        <w:t>The dashed line</w:t>
      </w:r>
      <w:r>
        <w:rPr>
          <w:rFonts w:ascii="Times New Roman" w:hAnsi="Times New Roman" w:cs="Times New Roman"/>
          <w:i w:val="0"/>
          <w:color w:val="auto"/>
          <w:sz w:val="20"/>
          <w:szCs w:val="24"/>
        </w:rPr>
        <w:t xml:space="preserve"> reports the regression fittings; intercepts were forced to pass through the origin. Blue color: CCO; red color: FCO.</w:t>
      </w:r>
    </w:p>
    <w:p w:rsidR="00B1214D" w:rsidRDefault="00B1214D" w:rsidP="00B1214D">
      <w:pPr>
        <w:pStyle w:val="Didascalia"/>
        <w:spacing w:line="360" w:lineRule="auto"/>
        <w:jc w:val="both"/>
        <w:rPr>
          <w:rFonts w:ascii="Times New Roman" w:hAnsi="Times New Roman" w:cs="Times New Roman"/>
          <w:i w:val="0"/>
          <w:color w:val="auto"/>
          <w:sz w:val="20"/>
          <w:szCs w:val="24"/>
        </w:rPr>
      </w:pPr>
      <w:r w:rsidRPr="00B1214D">
        <w:rPr>
          <w:rFonts w:ascii="Times New Roman" w:hAnsi="Times New Roman" w:cs="Times New Roman"/>
          <w:b/>
          <w:i w:val="0"/>
          <w:color w:val="auto"/>
          <w:sz w:val="20"/>
          <w:szCs w:val="24"/>
        </w:rPr>
        <w:t>Figure 6 -</w:t>
      </w:r>
      <w:r>
        <w:rPr>
          <w:rFonts w:ascii="Times New Roman" w:hAnsi="Times New Roman" w:cs="Times New Roman"/>
          <w:i w:val="0"/>
          <w:color w:val="auto"/>
          <w:sz w:val="20"/>
          <w:szCs w:val="24"/>
        </w:rPr>
        <w:t xml:space="preserve"> </w:t>
      </w:r>
      <w:r w:rsidRPr="003E39A5">
        <w:rPr>
          <w:rFonts w:ascii="Times New Roman" w:hAnsi="Times New Roman" w:cs="Times New Roman"/>
          <w:i w:val="0"/>
          <w:color w:val="auto"/>
          <w:sz w:val="20"/>
          <w:szCs w:val="24"/>
        </w:rPr>
        <w:t>Comparison with canopy (crown and foliage) cover estimates obtained from DCP (y-axis) against plot-averaged NDVI estimates obtained from Sentinel-2</w:t>
      </w:r>
      <w:r>
        <w:rPr>
          <w:rFonts w:ascii="Times New Roman" w:hAnsi="Times New Roman" w:cs="Times New Roman"/>
          <w:i w:val="0"/>
          <w:color w:val="auto"/>
          <w:sz w:val="20"/>
          <w:szCs w:val="24"/>
        </w:rPr>
        <w:t xml:space="preserve"> (x-axis)</w:t>
      </w:r>
      <w:r w:rsidRPr="003E39A5">
        <w:rPr>
          <w:rFonts w:ascii="Times New Roman" w:hAnsi="Times New Roman" w:cs="Times New Roman"/>
          <w:i w:val="0"/>
          <w:color w:val="auto"/>
          <w:sz w:val="20"/>
          <w:szCs w:val="24"/>
        </w:rPr>
        <w:t>.</w:t>
      </w:r>
      <w:r w:rsidR="008168E4">
        <w:rPr>
          <w:rFonts w:ascii="Times New Roman" w:hAnsi="Times New Roman" w:cs="Times New Roman"/>
          <w:i w:val="0"/>
          <w:color w:val="auto"/>
          <w:sz w:val="20"/>
          <w:szCs w:val="24"/>
        </w:rPr>
        <w:t xml:space="preserve"> </w:t>
      </w:r>
      <w:r w:rsidRPr="003E39A5">
        <w:rPr>
          <w:rFonts w:ascii="Times New Roman" w:hAnsi="Times New Roman" w:cs="Times New Roman"/>
          <w:i w:val="0"/>
          <w:color w:val="auto"/>
          <w:sz w:val="20"/>
          <w:szCs w:val="24"/>
        </w:rPr>
        <w:t>The dashed line</w:t>
      </w:r>
      <w:r>
        <w:rPr>
          <w:rFonts w:ascii="Times New Roman" w:hAnsi="Times New Roman" w:cs="Times New Roman"/>
          <w:i w:val="0"/>
          <w:color w:val="auto"/>
          <w:sz w:val="20"/>
          <w:szCs w:val="24"/>
        </w:rPr>
        <w:t xml:space="preserve"> reports the regression fittings; intercepts were forced to pass through the origin.</w:t>
      </w:r>
      <w:r w:rsidR="008168E4">
        <w:rPr>
          <w:rFonts w:ascii="Times New Roman" w:hAnsi="Times New Roman" w:cs="Times New Roman"/>
          <w:i w:val="0"/>
          <w:color w:val="auto"/>
          <w:sz w:val="20"/>
          <w:szCs w:val="24"/>
        </w:rPr>
        <w:t xml:space="preserve"> </w:t>
      </w:r>
      <w:r>
        <w:rPr>
          <w:rFonts w:ascii="Times New Roman" w:hAnsi="Times New Roman" w:cs="Times New Roman"/>
          <w:i w:val="0"/>
          <w:color w:val="auto"/>
          <w:sz w:val="20"/>
          <w:szCs w:val="24"/>
        </w:rPr>
        <w:t>Blue color: CCO; red color: FCO.</w:t>
      </w:r>
    </w:p>
    <w:p w:rsidR="00992A13" w:rsidRPr="003E39A5" w:rsidRDefault="00992A13" w:rsidP="00992A13">
      <w:pPr>
        <w:pStyle w:val="Didascalia"/>
        <w:spacing w:line="360" w:lineRule="auto"/>
        <w:jc w:val="both"/>
        <w:rPr>
          <w:rFonts w:ascii="Times New Roman" w:hAnsi="Times New Roman" w:cs="Times New Roman"/>
          <w:i w:val="0"/>
          <w:color w:val="auto"/>
          <w:sz w:val="20"/>
          <w:szCs w:val="24"/>
        </w:rPr>
      </w:pPr>
      <w:r w:rsidRPr="00992A13">
        <w:rPr>
          <w:rFonts w:ascii="Times New Roman" w:hAnsi="Times New Roman" w:cs="Times New Roman"/>
          <w:b/>
          <w:i w:val="0"/>
          <w:color w:val="auto"/>
          <w:sz w:val="20"/>
          <w:szCs w:val="24"/>
        </w:rPr>
        <w:t>Figure 7 -</w:t>
      </w:r>
      <w:r w:rsidRPr="003E39A5">
        <w:rPr>
          <w:rFonts w:ascii="Times New Roman" w:hAnsi="Times New Roman" w:cs="Times New Roman"/>
          <w:i w:val="0"/>
          <w:color w:val="auto"/>
          <w:sz w:val="20"/>
          <w:szCs w:val="24"/>
        </w:rPr>
        <w:t xml:space="preserve"> Compari</w:t>
      </w:r>
      <w:r>
        <w:rPr>
          <w:rFonts w:ascii="Times New Roman" w:hAnsi="Times New Roman" w:cs="Times New Roman"/>
          <w:i w:val="0"/>
          <w:color w:val="auto"/>
          <w:sz w:val="20"/>
          <w:szCs w:val="24"/>
        </w:rPr>
        <w:t>s</w:t>
      </w:r>
      <w:r w:rsidRPr="003E39A5">
        <w:rPr>
          <w:rFonts w:ascii="Times New Roman" w:hAnsi="Times New Roman" w:cs="Times New Roman"/>
          <w:i w:val="0"/>
          <w:color w:val="auto"/>
          <w:sz w:val="20"/>
          <w:szCs w:val="24"/>
        </w:rPr>
        <w:t>on of NDVI maps obtained from Sentinel-2 (left) and UAV (right</w:t>
      </w:r>
      <w:r>
        <w:rPr>
          <w:rFonts w:ascii="Times New Roman" w:hAnsi="Times New Roman" w:cs="Times New Roman"/>
          <w:i w:val="0"/>
          <w:color w:val="auto"/>
          <w:sz w:val="20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i w:val="0"/>
          <w:color w:val="auto"/>
          <w:sz w:val="20"/>
          <w:szCs w:val="24"/>
        </w:rPr>
        <w:t>resampled</w:t>
      </w:r>
      <w:proofErr w:type="spellEnd"/>
      <w:r>
        <w:rPr>
          <w:rFonts w:ascii="Times New Roman" w:hAnsi="Times New Roman" w:cs="Times New Roman"/>
          <w:i w:val="0"/>
          <w:color w:val="auto"/>
          <w:sz w:val="20"/>
          <w:szCs w:val="24"/>
        </w:rPr>
        <w:t xml:space="preserve"> at 10 cm</w:t>
      </w:r>
      <w:r w:rsidRPr="003E39A5">
        <w:rPr>
          <w:rFonts w:ascii="Times New Roman" w:hAnsi="Times New Roman" w:cs="Times New Roman"/>
          <w:i w:val="0"/>
          <w:color w:val="auto"/>
          <w:sz w:val="20"/>
          <w:szCs w:val="24"/>
        </w:rPr>
        <w:t xml:space="preserve">) optical imagery. </w:t>
      </w:r>
    </w:p>
    <w:p w:rsidR="00992A13" w:rsidRPr="00992A13" w:rsidRDefault="00992A13" w:rsidP="00992A13">
      <w:pPr>
        <w:rPr>
          <w:lang w:val="en-US"/>
        </w:rPr>
      </w:pPr>
    </w:p>
    <w:p w:rsidR="00B1214D" w:rsidRPr="00B1214D" w:rsidRDefault="00B1214D" w:rsidP="00B1214D">
      <w:pPr>
        <w:rPr>
          <w:lang w:val="en-US"/>
        </w:rPr>
      </w:pPr>
    </w:p>
    <w:p w:rsidR="00B72A12" w:rsidRPr="00B72A12" w:rsidRDefault="00B72A12" w:rsidP="00B72A12">
      <w:pPr>
        <w:rPr>
          <w:lang w:val="en-US"/>
        </w:rPr>
      </w:pPr>
    </w:p>
    <w:p w:rsidR="007E63F5" w:rsidRPr="007E63F5" w:rsidRDefault="007E63F5" w:rsidP="007E63F5">
      <w:pPr>
        <w:rPr>
          <w:lang w:val="en-US"/>
        </w:rPr>
      </w:pPr>
    </w:p>
    <w:p w:rsidR="007E63F5" w:rsidRPr="007E63F5" w:rsidRDefault="007E63F5" w:rsidP="007E63F5">
      <w:pPr>
        <w:rPr>
          <w:lang w:val="en-US"/>
        </w:rPr>
      </w:pPr>
    </w:p>
    <w:p w:rsidR="00D0640C" w:rsidRPr="0068633F" w:rsidRDefault="00D0640C">
      <w:pPr>
        <w:rPr>
          <w:lang w:val="en-US"/>
        </w:rPr>
      </w:pPr>
    </w:p>
    <w:sectPr w:rsidR="00D0640C" w:rsidRPr="0068633F" w:rsidSect="005C42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3B256E"/>
    <w:rsid w:val="002149D8"/>
    <w:rsid w:val="003B256E"/>
    <w:rsid w:val="005C428D"/>
    <w:rsid w:val="0068633F"/>
    <w:rsid w:val="0074656D"/>
    <w:rsid w:val="007A11A5"/>
    <w:rsid w:val="007E63F5"/>
    <w:rsid w:val="008168E4"/>
    <w:rsid w:val="00992A13"/>
    <w:rsid w:val="00B1214D"/>
    <w:rsid w:val="00B72A12"/>
    <w:rsid w:val="00D0640C"/>
    <w:rsid w:val="00D82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C428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iPriority w:val="35"/>
    <w:unhideWhenUsed/>
    <w:qFormat/>
    <w:rsid w:val="0068633F"/>
    <w:pPr>
      <w:spacing w:line="240" w:lineRule="auto"/>
    </w:pPr>
    <w:rPr>
      <w:i/>
      <w:iCs/>
      <w:color w:val="1F497D" w:themeColor="text2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Dalila</dc:creator>
  <cp:lastModifiedBy>Dalila</cp:lastModifiedBy>
  <cp:revision>11</cp:revision>
  <dcterms:created xsi:type="dcterms:W3CDTF">2020-07-01T12:32:00Z</dcterms:created>
  <dcterms:modified xsi:type="dcterms:W3CDTF">2020-07-01T12:41:00Z</dcterms:modified>
</cp:coreProperties>
</file>