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E88" w:rsidRPr="00200E88" w:rsidRDefault="00200E88" w:rsidP="00200E88">
      <w:pPr>
        <w:pStyle w:val="Paragrafoelenco"/>
        <w:tabs>
          <w:tab w:val="left" w:pos="1439"/>
          <w:tab w:val="left" w:pos="1440"/>
        </w:tabs>
        <w:rPr>
          <w:rFonts w:eastAsia="Palatino Linotype"/>
          <w:b/>
          <w:sz w:val="24"/>
          <w:szCs w:val="24"/>
        </w:rPr>
      </w:pPr>
    </w:p>
    <w:p w:rsidR="00200E88" w:rsidRDefault="00200E88" w:rsidP="00200E88">
      <w:pPr>
        <w:pStyle w:val="Paragrafoelenco"/>
        <w:tabs>
          <w:tab w:val="left" w:pos="1439"/>
          <w:tab w:val="left" w:pos="1440"/>
        </w:tabs>
        <w:rPr>
          <w:rFonts w:eastAsia="Palatino Linotype"/>
          <w:b/>
          <w:sz w:val="24"/>
          <w:szCs w:val="24"/>
        </w:rPr>
      </w:pPr>
    </w:p>
    <w:p w:rsidR="00200E88" w:rsidRPr="00F25D74" w:rsidRDefault="00200E88" w:rsidP="00200E88">
      <w:pPr>
        <w:pStyle w:val="Paragrafoelenco"/>
        <w:tabs>
          <w:tab w:val="left" w:pos="1439"/>
          <w:tab w:val="left" w:pos="1440"/>
        </w:tabs>
        <w:rPr>
          <w:rFonts w:eastAsia="Palatino Linotype"/>
          <w:sz w:val="24"/>
          <w:szCs w:val="24"/>
          <w:lang w:bidi="ar-SA"/>
        </w:rPr>
      </w:pPr>
    </w:p>
    <w:p w:rsidR="00D75A24" w:rsidRDefault="00200E88" w:rsidP="00F25D74">
      <w:pPr>
        <w:pStyle w:val="Paragrafoelenco"/>
        <w:tabs>
          <w:tab w:val="left" w:pos="1439"/>
          <w:tab w:val="left" w:pos="1440"/>
        </w:tabs>
        <w:ind w:left="1280"/>
        <w:rPr>
          <w:rFonts w:eastAsia="Palatino Linotype"/>
          <w:sz w:val="24"/>
          <w:szCs w:val="24"/>
          <w:lang w:bidi="ar-SA"/>
        </w:rPr>
      </w:pPr>
      <w:r w:rsidRPr="00F25D74">
        <w:rPr>
          <w:rFonts w:eastAsia="Palatino Linotype"/>
          <w:b/>
          <w:sz w:val="24"/>
          <w:szCs w:val="24"/>
          <w:lang w:bidi="ar-SA"/>
        </w:rPr>
        <w:t>Figure 1</w:t>
      </w:r>
      <w:r w:rsidR="00F25D74" w:rsidRPr="00F25D74">
        <w:rPr>
          <w:rFonts w:eastAsia="Palatino Linotype"/>
          <w:b/>
          <w:sz w:val="24"/>
          <w:szCs w:val="24"/>
          <w:lang w:bidi="ar-SA"/>
        </w:rPr>
        <w:t xml:space="preserve"> -</w:t>
      </w:r>
      <w:r w:rsidR="00F25D74" w:rsidRPr="00F25D74">
        <w:rPr>
          <w:rFonts w:eastAsia="Palatino Linotype"/>
          <w:sz w:val="24"/>
          <w:szCs w:val="24"/>
          <w:lang w:bidi="ar-SA"/>
        </w:rPr>
        <w:t xml:space="preserve"> </w:t>
      </w:r>
      <w:r w:rsidR="00F25D74" w:rsidRPr="00F25D74">
        <w:rPr>
          <w:rFonts w:eastAsia="Palatino Linotype"/>
          <w:b/>
          <w:sz w:val="24"/>
          <w:szCs w:val="24"/>
          <w:lang w:bidi="ar-SA"/>
        </w:rPr>
        <w:t>a.</w:t>
      </w:r>
      <w:r w:rsidR="00F25D74" w:rsidRPr="00F25D74">
        <w:rPr>
          <w:rFonts w:eastAsia="Palatino Linotype"/>
          <w:sz w:val="24"/>
          <w:szCs w:val="24"/>
          <w:lang w:bidi="ar-SA"/>
        </w:rPr>
        <w:t xml:space="preserve"> L</w:t>
      </w:r>
      <w:r w:rsidR="00F92811" w:rsidRPr="00F25D74">
        <w:rPr>
          <w:rFonts w:eastAsia="Palatino Linotype"/>
          <w:sz w:val="24"/>
          <w:szCs w:val="24"/>
          <w:lang w:bidi="ar-SA"/>
        </w:rPr>
        <w:t>ocation of the sequences of survey points</w:t>
      </w:r>
      <w:r w:rsidR="00F25D74" w:rsidRPr="00F25D74">
        <w:rPr>
          <w:rFonts w:eastAsia="Palatino Linotype"/>
          <w:sz w:val="24"/>
          <w:szCs w:val="24"/>
          <w:lang w:bidi="ar-SA"/>
        </w:rPr>
        <w:t xml:space="preserve"> </w:t>
      </w:r>
      <w:r w:rsidR="00F25D74" w:rsidRPr="00F25D74">
        <w:rPr>
          <w:rFonts w:eastAsia="Palatino Linotype"/>
          <w:b/>
          <w:sz w:val="24"/>
          <w:szCs w:val="24"/>
          <w:lang w:bidi="ar-SA"/>
        </w:rPr>
        <w:t>b.</w:t>
      </w:r>
      <w:r w:rsidR="00F25D74" w:rsidRPr="00F25D74">
        <w:rPr>
          <w:rFonts w:eastAsia="Palatino Linotype"/>
          <w:sz w:val="24"/>
          <w:szCs w:val="24"/>
          <w:lang w:bidi="ar-SA"/>
        </w:rPr>
        <w:t xml:space="preserve"> </w:t>
      </w:r>
      <w:r w:rsidR="00F92811" w:rsidRPr="00F25D74">
        <w:rPr>
          <w:rFonts w:eastAsia="Palatino Linotype"/>
          <w:sz w:val="24"/>
          <w:szCs w:val="24"/>
          <w:lang w:bidi="ar-SA"/>
        </w:rPr>
        <w:t>Mi</w:t>
      </w:r>
      <w:r w:rsidR="00F25D74" w:rsidRPr="00F25D74">
        <w:rPr>
          <w:rFonts w:eastAsia="Palatino Linotype"/>
          <w:sz w:val="24"/>
          <w:szCs w:val="24"/>
          <w:lang w:bidi="ar-SA"/>
        </w:rPr>
        <w:t xml:space="preserve">xed check dam and wattle fences </w:t>
      </w:r>
      <w:r w:rsidR="00F25D74" w:rsidRPr="00F25D74">
        <w:rPr>
          <w:rFonts w:eastAsia="Palatino Linotype"/>
          <w:b/>
          <w:sz w:val="24"/>
          <w:szCs w:val="24"/>
          <w:lang w:bidi="ar-SA"/>
        </w:rPr>
        <w:t>c.</w:t>
      </w:r>
      <w:r w:rsidR="00F25D74" w:rsidRPr="00F25D74">
        <w:rPr>
          <w:rFonts w:eastAsia="Palatino Linotype"/>
          <w:sz w:val="24"/>
          <w:szCs w:val="24"/>
          <w:lang w:bidi="ar-SA"/>
        </w:rPr>
        <w:t xml:space="preserve"> </w:t>
      </w:r>
      <w:r w:rsidRPr="00F25D74">
        <w:rPr>
          <w:rFonts w:eastAsia="Palatino Linotype"/>
          <w:sz w:val="24"/>
          <w:szCs w:val="24"/>
          <w:lang w:bidi="ar-SA"/>
        </w:rPr>
        <w:t xml:space="preserve">The first storms after the fire carved a network of channels extending from the </w:t>
      </w:r>
      <w:proofErr w:type="spellStart"/>
      <w:r w:rsidRPr="00F25D74">
        <w:rPr>
          <w:rFonts w:eastAsia="Palatino Linotype"/>
          <w:sz w:val="24"/>
          <w:szCs w:val="24"/>
          <w:lang w:bidi="ar-SA"/>
        </w:rPr>
        <w:t>ridgetop</w:t>
      </w:r>
      <w:proofErr w:type="spellEnd"/>
      <w:r w:rsidRPr="00F25D74">
        <w:rPr>
          <w:rFonts w:eastAsia="Palatino Linotype"/>
          <w:sz w:val="24"/>
          <w:szCs w:val="24"/>
          <w:lang w:bidi="ar-SA"/>
        </w:rPr>
        <w:t>.</w:t>
      </w:r>
    </w:p>
    <w:p w:rsidR="00F25D74" w:rsidRPr="00F25D74" w:rsidRDefault="00F25D74" w:rsidP="00F25D74">
      <w:pPr>
        <w:pStyle w:val="Paragrafoelenco"/>
        <w:tabs>
          <w:tab w:val="left" w:pos="1439"/>
          <w:tab w:val="left" w:pos="1440"/>
        </w:tabs>
        <w:ind w:left="1280"/>
        <w:rPr>
          <w:rFonts w:eastAsia="Palatino Linotype"/>
          <w:sz w:val="24"/>
          <w:szCs w:val="24"/>
          <w:lang w:bidi="ar-SA"/>
        </w:rPr>
      </w:pPr>
    </w:p>
    <w:p w:rsidR="00E80532" w:rsidRDefault="00F92811" w:rsidP="00E80532">
      <w:pPr>
        <w:shd w:val="clear" w:color="auto" w:fill="FFFFFF"/>
        <w:spacing w:before="120" w:after="240" w:line="360" w:lineRule="auto"/>
        <w:ind w:right="425"/>
        <w:rPr>
          <w:rFonts w:ascii="Times New Roman" w:eastAsia="Palatino Linotype" w:hAnsi="Times New Roman" w:cs="Times New Roman"/>
          <w:sz w:val="24"/>
          <w:szCs w:val="24"/>
          <w:lang w:val="en-US"/>
        </w:rPr>
      </w:pPr>
      <w:r>
        <w:rPr>
          <w:rFonts w:ascii="Times New Roman" w:eastAsia="Palatino Linotype" w:hAnsi="Times New Roman" w:cs="Times New Roman"/>
          <w:b/>
          <w:sz w:val="24"/>
          <w:szCs w:val="24"/>
          <w:lang w:val="en-US"/>
        </w:rPr>
        <w:t>Figure 2</w:t>
      </w:r>
      <w:r w:rsidR="00F25D74">
        <w:rPr>
          <w:rFonts w:ascii="Times New Roman" w:eastAsia="Palatino Linotype" w:hAnsi="Times New Roman" w:cs="Times New Roman"/>
          <w:sz w:val="24"/>
          <w:szCs w:val="24"/>
          <w:lang w:val="en-US"/>
        </w:rPr>
        <w:t xml:space="preserve"> </w:t>
      </w:r>
      <w:r w:rsidR="00F25D74" w:rsidRPr="00F25D74">
        <w:rPr>
          <w:rFonts w:ascii="Times New Roman" w:eastAsia="Palatino Linotype" w:hAnsi="Times New Roman" w:cs="Times New Roman"/>
          <w:b/>
          <w:sz w:val="24"/>
          <w:szCs w:val="24"/>
          <w:lang w:val="en-US"/>
        </w:rPr>
        <w:t>-</w:t>
      </w:r>
      <w:r w:rsidR="00D75A24" w:rsidRPr="00B81B5B">
        <w:rPr>
          <w:rFonts w:ascii="Times New Roman" w:eastAsia="Palatino Linotype" w:hAnsi="Times New Roman" w:cs="Times New Roman"/>
          <w:sz w:val="24"/>
          <w:szCs w:val="24"/>
          <w:lang w:val="en-US"/>
        </w:rPr>
        <w:t xml:space="preserve"> Re-sprouting </w:t>
      </w:r>
      <w:proofErr w:type="spellStart"/>
      <w:r w:rsidR="00D75A24" w:rsidRPr="00B81B5B">
        <w:rPr>
          <w:rFonts w:ascii="Times New Roman" w:eastAsia="Palatino Linotype" w:hAnsi="Times New Roman" w:cs="Times New Roman"/>
          <w:i/>
          <w:sz w:val="24"/>
          <w:szCs w:val="24"/>
          <w:lang w:val="en-US"/>
        </w:rPr>
        <w:t>Pinus</w:t>
      </w:r>
      <w:proofErr w:type="spellEnd"/>
      <w:r w:rsidR="00F25D74">
        <w:rPr>
          <w:rFonts w:ascii="Times New Roman" w:eastAsia="Palatino Linotype" w:hAnsi="Times New Roman" w:cs="Times New Roman"/>
          <w:i/>
          <w:sz w:val="24"/>
          <w:szCs w:val="24"/>
          <w:lang w:val="en-US"/>
        </w:rPr>
        <w:t xml:space="preserve"> </w:t>
      </w:r>
      <w:proofErr w:type="spellStart"/>
      <w:r w:rsidR="00D75A24" w:rsidRPr="00B81B5B">
        <w:rPr>
          <w:rFonts w:ascii="Times New Roman" w:eastAsia="Palatino Linotype" w:hAnsi="Times New Roman" w:cs="Times New Roman"/>
          <w:i/>
          <w:sz w:val="24"/>
          <w:szCs w:val="24"/>
          <w:lang w:val="en-US"/>
        </w:rPr>
        <w:t>canariensis</w:t>
      </w:r>
      <w:proofErr w:type="spellEnd"/>
      <w:r w:rsidR="00D75A24" w:rsidRPr="00B81B5B">
        <w:rPr>
          <w:rFonts w:ascii="Times New Roman" w:eastAsia="Palatino Linotype" w:hAnsi="Times New Roman" w:cs="Times New Roman"/>
          <w:sz w:val="24"/>
          <w:szCs w:val="24"/>
          <w:lang w:val="en-US"/>
        </w:rPr>
        <w:t xml:space="preserve"> C. Sm trees.</w:t>
      </w:r>
    </w:p>
    <w:p w:rsidR="00E80532" w:rsidRPr="00B81B5B" w:rsidRDefault="00F92811" w:rsidP="00E80532">
      <w:pPr>
        <w:tabs>
          <w:tab w:val="left" w:pos="582"/>
        </w:tabs>
        <w:spacing w:line="360" w:lineRule="auto"/>
        <w:jc w:val="both"/>
        <w:rPr>
          <w:rFonts w:ascii="Times New Roman" w:eastAsia="Palatino Linotype" w:hAnsi="Times New Roman" w:cs="Times New Roman"/>
          <w:sz w:val="24"/>
          <w:szCs w:val="24"/>
          <w:lang w:val="en-US"/>
        </w:rPr>
      </w:pPr>
      <w:r>
        <w:rPr>
          <w:rFonts w:ascii="Times New Roman" w:eastAsia="Palatino Linotype" w:hAnsi="Times New Roman" w:cs="Times New Roman"/>
          <w:b/>
          <w:sz w:val="24"/>
          <w:szCs w:val="24"/>
          <w:lang w:val="en-US"/>
        </w:rPr>
        <w:t>Figure 3</w:t>
      </w:r>
      <w:r w:rsidR="00F25D74">
        <w:rPr>
          <w:rFonts w:ascii="Times New Roman" w:eastAsia="Palatino Linotype" w:hAnsi="Times New Roman" w:cs="Times New Roman"/>
          <w:b/>
          <w:sz w:val="24"/>
          <w:szCs w:val="24"/>
          <w:lang w:val="en-US"/>
        </w:rPr>
        <w:t xml:space="preserve"> -</w:t>
      </w:r>
      <w:r w:rsidR="00E80532" w:rsidRPr="00B81B5B">
        <w:rPr>
          <w:rFonts w:ascii="Times New Roman" w:eastAsia="Palatino Linotype" w:hAnsi="Times New Roman" w:cs="Times New Roman"/>
          <w:sz w:val="24"/>
          <w:szCs w:val="24"/>
          <w:lang w:val="en-US"/>
        </w:rPr>
        <w:t xml:space="preserve"> Schematic of a typical mixed check dam.</w:t>
      </w:r>
    </w:p>
    <w:p w:rsidR="00E80532" w:rsidRDefault="00F92811" w:rsidP="00E80532">
      <w:pPr>
        <w:shd w:val="clear" w:color="auto" w:fill="FFFFFF"/>
        <w:spacing w:before="120" w:after="240" w:line="360" w:lineRule="auto"/>
        <w:ind w:right="425"/>
        <w:rPr>
          <w:rFonts w:ascii="Times New Roman" w:eastAsia="Palatino Linotype" w:hAnsi="Times New Roman" w:cs="Times New Roman"/>
          <w:sz w:val="24"/>
          <w:szCs w:val="24"/>
          <w:lang w:val="en-US"/>
        </w:rPr>
      </w:pPr>
      <w:r>
        <w:rPr>
          <w:rFonts w:ascii="Times New Roman" w:eastAsia="Palatino Linotype" w:hAnsi="Times New Roman" w:cs="Times New Roman"/>
          <w:b/>
          <w:sz w:val="24"/>
          <w:szCs w:val="24"/>
          <w:lang w:val="en-US"/>
        </w:rPr>
        <w:t>Figure 4</w:t>
      </w:r>
      <w:r w:rsidR="00F25D74">
        <w:rPr>
          <w:rFonts w:ascii="Times New Roman" w:eastAsia="Palatino Linotype" w:hAnsi="Times New Roman" w:cs="Times New Roman"/>
          <w:b/>
          <w:sz w:val="24"/>
          <w:szCs w:val="24"/>
          <w:lang w:val="en-US"/>
        </w:rPr>
        <w:t xml:space="preserve"> -</w:t>
      </w:r>
      <w:r w:rsidR="00E80532" w:rsidRPr="00B81B5B">
        <w:rPr>
          <w:rFonts w:ascii="Times New Roman" w:eastAsia="Palatino Linotype" w:hAnsi="Times New Roman" w:cs="Times New Roman"/>
          <w:b/>
          <w:sz w:val="24"/>
          <w:szCs w:val="24"/>
          <w:lang w:val="en-US"/>
        </w:rPr>
        <w:t xml:space="preserve"> </w:t>
      </w:r>
      <w:r w:rsidR="00E80532" w:rsidRPr="00B81B5B">
        <w:rPr>
          <w:rFonts w:ascii="Times New Roman" w:eastAsia="Palatino Linotype" w:hAnsi="Times New Roman" w:cs="Times New Roman"/>
          <w:sz w:val="24"/>
          <w:szCs w:val="24"/>
          <w:lang w:val="en-US"/>
        </w:rPr>
        <w:t>Sampling design Point Centered Quarter measurements method.</w:t>
      </w:r>
    </w:p>
    <w:p w:rsidR="00E80532" w:rsidRPr="00040AB7" w:rsidRDefault="00040AB7" w:rsidP="00040AB7">
      <w:pPr>
        <w:shd w:val="clear" w:color="auto" w:fill="FFFFFF"/>
        <w:spacing w:before="120" w:after="240" w:line="360" w:lineRule="auto"/>
        <w:ind w:right="425"/>
        <w:jc w:val="both"/>
        <w:rPr>
          <w:rFonts w:ascii="Times New Roman" w:eastAsia="Palatino Linotype" w:hAnsi="Times New Roman" w:cs="Times New Roman"/>
          <w:sz w:val="24"/>
          <w:szCs w:val="24"/>
          <w:lang w:val="en-US"/>
        </w:rPr>
      </w:pPr>
      <w:r>
        <w:rPr>
          <w:rFonts w:ascii="Times New Roman" w:eastAsia="Palatino Linotype" w:hAnsi="Times New Roman" w:cs="Times New Roman"/>
          <w:b/>
          <w:sz w:val="24"/>
          <w:szCs w:val="24"/>
          <w:lang w:val="en-US"/>
        </w:rPr>
        <w:t>Figure 5</w:t>
      </w:r>
      <w:r w:rsidR="00F25D74">
        <w:rPr>
          <w:rFonts w:ascii="Times New Roman" w:eastAsia="Palatino Linotype" w:hAnsi="Times New Roman" w:cs="Times New Roman"/>
          <w:b/>
          <w:sz w:val="24"/>
          <w:szCs w:val="24"/>
          <w:lang w:val="en-US"/>
        </w:rPr>
        <w:t xml:space="preserve"> -</w:t>
      </w:r>
      <w:r w:rsidR="00E80532" w:rsidRPr="00B81B5B">
        <w:rPr>
          <w:rFonts w:ascii="Times New Roman" w:eastAsia="Palatino Linotype" w:hAnsi="Times New Roman" w:cs="Times New Roman"/>
          <w:sz w:val="24"/>
          <w:szCs w:val="24"/>
          <w:lang w:val="en-US"/>
        </w:rPr>
        <w:t xml:space="preserve"> Basic characteristics: distribution of vegetation heights, by anti-erosion intervention and vertical layer. Height scale is logarithmic. Boxes represent the first and third quartile, with the median in between as bold line, while whiskers are extended 1.5 times the interquartile range.</w:t>
      </w:r>
    </w:p>
    <w:p w:rsidR="004E2231" w:rsidRPr="00040AB7" w:rsidRDefault="00040AB7" w:rsidP="00040AB7">
      <w:pPr>
        <w:shd w:val="clear" w:color="auto" w:fill="FFFFFF"/>
        <w:spacing w:before="240" w:line="360" w:lineRule="auto"/>
        <w:rPr>
          <w:rFonts w:ascii="Times New Roman" w:eastAsia="Palatino Linotype" w:hAnsi="Times New Roman" w:cs="Times New Roman"/>
          <w:sz w:val="24"/>
          <w:szCs w:val="24"/>
          <w:lang w:val="en-US"/>
        </w:rPr>
      </w:pPr>
      <w:r>
        <w:rPr>
          <w:rFonts w:ascii="Times New Roman" w:eastAsia="Palatino Linotype" w:hAnsi="Times New Roman" w:cs="Times New Roman"/>
          <w:b/>
          <w:sz w:val="24"/>
          <w:szCs w:val="24"/>
          <w:lang w:val="en-US"/>
        </w:rPr>
        <w:t>Figure 6</w:t>
      </w:r>
      <w:r w:rsidR="00F25D74">
        <w:rPr>
          <w:rFonts w:ascii="Times New Roman" w:eastAsia="Palatino Linotype" w:hAnsi="Times New Roman" w:cs="Times New Roman"/>
          <w:b/>
          <w:sz w:val="24"/>
          <w:szCs w:val="24"/>
          <w:lang w:val="en-US"/>
        </w:rPr>
        <w:t xml:space="preserve"> - </w:t>
      </w:r>
      <w:r w:rsidRPr="00B81B5B">
        <w:rPr>
          <w:rFonts w:ascii="Times New Roman" w:eastAsia="Palatino Linotype" w:hAnsi="Times New Roman" w:cs="Times New Roman"/>
          <w:sz w:val="24"/>
          <w:szCs w:val="24"/>
          <w:lang w:val="en-US"/>
        </w:rPr>
        <w:t>PCQ estimate of total crown cover by species</w:t>
      </w:r>
      <w:r w:rsidR="00F25D74">
        <w:rPr>
          <w:rFonts w:ascii="Times New Roman" w:eastAsia="Palatino Linotype" w:hAnsi="Times New Roman" w:cs="Times New Roman"/>
          <w:sz w:val="24"/>
          <w:szCs w:val="24"/>
          <w:lang w:val="en-US"/>
        </w:rPr>
        <w:t xml:space="preserve"> as percent (logarithmic scale) </w:t>
      </w:r>
      <w:r w:rsidRPr="00B81B5B">
        <w:rPr>
          <w:rFonts w:ascii="Times New Roman" w:eastAsia="Palatino Linotype" w:hAnsi="Times New Roman" w:cs="Times New Roman"/>
          <w:sz w:val="24"/>
          <w:szCs w:val="24"/>
          <w:lang w:val="en-US"/>
        </w:rPr>
        <w:t>of the forest area.</w:t>
      </w:r>
    </w:p>
    <w:p w:rsidR="00CE46A6" w:rsidRDefault="00040AB7" w:rsidP="00CE46A6">
      <w:pPr>
        <w:shd w:val="clear" w:color="auto" w:fill="FFFFFF"/>
        <w:spacing w:before="240" w:line="360" w:lineRule="auto"/>
        <w:rPr>
          <w:rFonts w:ascii="Times New Roman" w:eastAsia="Palatino Linotype" w:hAnsi="Times New Roman" w:cs="Times New Roman"/>
          <w:sz w:val="24"/>
          <w:szCs w:val="24"/>
          <w:lang w:val="en-US"/>
        </w:rPr>
      </w:pPr>
      <w:r>
        <w:rPr>
          <w:rFonts w:ascii="Times New Roman" w:eastAsia="Palatino Linotype" w:hAnsi="Times New Roman" w:cs="Times New Roman"/>
          <w:b/>
          <w:sz w:val="24"/>
          <w:szCs w:val="24"/>
          <w:lang w:val="en-US"/>
        </w:rPr>
        <w:t>Figure 7</w:t>
      </w:r>
      <w:bookmarkStart w:id="0" w:name="_GoBack"/>
      <w:bookmarkEnd w:id="0"/>
      <w:r w:rsidR="00F25D74">
        <w:rPr>
          <w:rFonts w:ascii="Times New Roman" w:eastAsia="Palatino Linotype" w:hAnsi="Times New Roman" w:cs="Times New Roman"/>
          <w:b/>
          <w:sz w:val="24"/>
          <w:szCs w:val="24"/>
          <w:lang w:val="en-US"/>
        </w:rPr>
        <w:t xml:space="preserve"> - </w:t>
      </w:r>
      <w:r w:rsidR="00CE46A6" w:rsidRPr="00B81B5B">
        <w:rPr>
          <w:rFonts w:ascii="Times New Roman" w:eastAsia="Palatino Linotype" w:hAnsi="Times New Roman" w:cs="Times New Roman"/>
          <w:sz w:val="24"/>
          <w:szCs w:val="24"/>
          <w:lang w:val="en-US"/>
        </w:rPr>
        <w:t>Basic characteristics: height and crown area (logarithmic scales) are tightly correlated (p&lt;0.001), analyzed conditions present minor differences in values distributions.</w:t>
      </w:r>
    </w:p>
    <w:p w:rsidR="00CE46A6" w:rsidRDefault="00CE46A6" w:rsidP="004E2231">
      <w:pPr>
        <w:shd w:val="clear" w:color="auto" w:fill="FFFFFF"/>
        <w:spacing w:before="240" w:line="360" w:lineRule="auto"/>
        <w:rPr>
          <w:rFonts w:ascii="Times New Roman" w:eastAsia="Palatino Linotype" w:hAnsi="Times New Roman" w:cs="Times New Roman"/>
          <w:sz w:val="24"/>
          <w:szCs w:val="24"/>
          <w:lang w:val="en-US"/>
        </w:rPr>
      </w:pPr>
    </w:p>
    <w:p w:rsidR="004E2231" w:rsidRDefault="004E2231" w:rsidP="00E80532">
      <w:pPr>
        <w:shd w:val="clear" w:color="auto" w:fill="FFFFFF"/>
        <w:spacing w:before="120" w:after="240" w:line="360" w:lineRule="auto"/>
        <w:ind w:right="425"/>
        <w:jc w:val="both"/>
        <w:rPr>
          <w:rFonts w:eastAsia="Palatino Linotype"/>
          <w:lang w:val="en-US"/>
        </w:rPr>
      </w:pPr>
    </w:p>
    <w:p w:rsidR="004E2231" w:rsidRDefault="004E2231" w:rsidP="00E80532">
      <w:pPr>
        <w:shd w:val="clear" w:color="auto" w:fill="FFFFFF"/>
        <w:spacing w:before="120" w:after="240" w:line="360" w:lineRule="auto"/>
        <w:ind w:right="425"/>
        <w:jc w:val="both"/>
        <w:rPr>
          <w:rFonts w:eastAsia="Palatino Linotype"/>
          <w:lang w:val="en-US"/>
        </w:rPr>
      </w:pPr>
    </w:p>
    <w:p w:rsidR="00E80532" w:rsidRPr="00F25D74" w:rsidRDefault="00E80532" w:rsidP="00200E88">
      <w:pPr>
        <w:shd w:val="clear" w:color="auto" w:fill="FFFFFF"/>
        <w:spacing w:before="120" w:after="240" w:line="360" w:lineRule="auto"/>
        <w:ind w:left="425" w:right="425"/>
        <w:rPr>
          <w:lang w:val="en-US"/>
        </w:rPr>
      </w:pPr>
    </w:p>
    <w:sectPr w:rsidR="00E80532" w:rsidRPr="00F25D74" w:rsidSect="002A770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4D0E97"/>
    <w:multiLevelType w:val="hybridMultilevel"/>
    <w:tmpl w:val="02386AAE"/>
    <w:lvl w:ilvl="0" w:tplc="58B4445C">
      <w:start w:val="1"/>
      <w:numFmt w:val="lowerLetter"/>
      <w:lvlText w:val="%1."/>
      <w:lvlJc w:val="left"/>
      <w:pPr>
        <w:ind w:left="520" w:hanging="360"/>
      </w:pPr>
      <w:rPr>
        <w:rFonts w:hint="default"/>
        <w:b/>
      </w:rPr>
    </w:lvl>
    <w:lvl w:ilvl="1" w:tplc="04100019" w:tentative="1">
      <w:start w:val="1"/>
      <w:numFmt w:val="lowerLetter"/>
      <w:lvlText w:val="%2."/>
      <w:lvlJc w:val="left"/>
      <w:pPr>
        <w:ind w:left="1240" w:hanging="360"/>
      </w:pPr>
    </w:lvl>
    <w:lvl w:ilvl="2" w:tplc="0410001B" w:tentative="1">
      <w:start w:val="1"/>
      <w:numFmt w:val="lowerRoman"/>
      <w:lvlText w:val="%3."/>
      <w:lvlJc w:val="right"/>
      <w:pPr>
        <w:ind w:left="1960" w:hanging="180"/>
      </w:pPr>
    </w:lvl>
    <w:lvl w:ilvl="3" w:tplc="0410000F" w:tentative="1">
      <w:start w:val="1"/>
      <w:numFmt w:val="decimal"/>
      <w:lvlText w:val="%4."/>
      <w:lvlJc w:val="left"/>
      <w:pPr>
        <w:ind w:left="2680" w:hanging="360"/>
      </w:pPr>
    </w:lvl>
    <w:lvl w:ilvl="4" w:tplc="04100019" w:tentative="1">
      <w:start w:val="1"/>
      <w:numFmt w:val="lowerLetter"/>
      <w:lvlText w:val="%5."/>
      <w:lvlJc w:val="left"/>
      <w:pPr>
        <w:ind w:left="3400" w:hanging="360"/>
      </w:pPr>
    </w:lvl>
    <w:lvl w:ilvl="5" w:tplc="0410001B" w:tentative="1">
      <w:start w:val="1"/>
      <w:numFmt w:val="lowerRoman"/>
      <w:lvlText w:val="%6."/>
      <w:lvlJc w:val="right"/>
      <w:pPr>
        <w:ind w:left="4120" w:hanging="180"/>
      </w:pPr>
    </w:lvl>
    <w:lvl w:ilvl="6" w:tplc="0410000F" w:tentative="1">
      <w:start w:val="1"/>
      <w:numFmt w:val="decimal"/>
      <w:lvlText w:val="%7."/>
      <w:lvlJc w:val="left"/>
      <w:pPr>
        <w:ind w:left="4840" w:hanging="360"/>
      </w:pPr>
    </w:lvl>
    <w:lvl w:ilvl="7" w:tplc="04100019" w:tentative="1">
      <w:start w:val="1"/>
      <w:numFmt w:val="lowerLetter"/>
      <w:lvlText w:val="%8."/>
      <w:lvlJc w:val="left"/>
      <w:pPr>
        <w:ind w:left="5560" w:hanging="360"/>
      </w:pPr>
    </w:lvl>
    <w:lvl w:ilvl="8" w:tplc="0410001B" w:tentative="1">
      <w:start w:val="1"/>
      <w:numFmt w:val="lowerRoman"/>
      <w:lvlText w:val="%9."/>
      <w:lvlJc w:val="right"/>
      <w:pPr>
        <w:ind w:left="62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936FC6"/>
    <w:rsid w:val="00040AB7"/>
    <w:rsid w:val="00172F14"/>
    <w:rsid w:val="00200E88"/>
    <w:rsid w:val="002A7701"/>
    <w:rsid w:val="004E2231"/>
    <w:rsid w:val="008A3D4D"/>
    <w:rsid w:val="00936FC6"/>
    <w:rsid w:val="00CE46A6"/>
    <w:rsid w:val="00D75A24"/>
    <w:rsid w:val="00E80532"/>
    <w:rsid w:val="00EC1696"/>
    <w:rsid w:val="00F25D74"/>
    <w:rsid w:val="00F9281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A770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200E88"/>
    <w:pPr>
      <w:widowControl w:val="0"/>
      <w:autoSpaceDE w:val="0"/>
      <w:autoSpaceDN w:val="0"/>
      <w:spacing w:after="0" w:line="240" w:lineRule="auto"/>
      <w:ind w:left="1440" w:hanging="1280"/>
    </w:pPr>
    <w:rPr>
      <w:rFonts w:ascii="Times New Roman" w:eastAsia="Times New Roman" w:hAnsi="Times New Roman" w:cs="Times New Roman"/>
      <w:lang w:val="en-US" w:bidi="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143</Words>
  <Characters>816</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 Lovreglio</dc:creator>
  <cp:keywords/>
  <dc:description/>
  <cp:lastModifiedBy>Dalila</cp:lastModifiedBy>
  <cp:revision>3</cp:revision>
  <dcterms:created xsi:type="dcterms:W3CDTF">2019-09-04T11:29:00Z</dcterms:created>
  <dcterms:modified xsi:type="dcterms:W3CDTF">2020-05-25T13:56:00Z</dcterms:modified>
</cp:coreProperties>
</file>