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9E" w:rsidRPr="000F51BD" w:rsidRDefault="006E0E9E" w:rsidP="006E0E9E">
      <w:pPr>
        <w:pStyle w:val="Didascalia"/>
        <w:keepNext/>
        <w:rPr>
          <w:rFonts w:cs="Times New Roman"/>
          <w:i w:val="0"/>
          <w:sz w:val="20"/>
          <w:szCs w:val="20"/>
        </w:rPr>
      </w:pPr>
      <w:r w:rsidRPr="000F51BD">
        <w:rPr>
          <w:rFonts w:cs="Times New Roman"/>
          <w:b/>
          <w:i w:val="0"/>
          <w:sz w:val="20"/>
          <w:szCs w:val="20"/>
        </w:rPr>
        <w:t xml:space="preserve">Table </w:t>
      </w:r>
      <w:r w:rsidRPr="000F51BD">
        <w:rPr>
          <w:rFonts w:cs="Times New Roman"/>
          <w:b/>
          <w:i w:val="0"/>
          <w:sz w:val="20"/>
          <w:szCs w:val="20"/>
        </w:rPr>
        <w:fldChar w:fldCharType="begin"/>
      </w:r>
      <w:r w:rsidRPr="000F51BD">
        <w:rPr>
          <w:rFonts w:cs="Times New Roman"/>
          <w:b/>
          <w:i w:val="0"/>
          <w:sz w:val="20"/>
          <w:szCs w:val="20"/>
        </w:rPr>
        <w:instrText xml:space="preserve"> SEQ Table \* ARABIC </w:instrText>
      </w:r>
      <w:r w:rsidRPr="000F51BD">
        <w:rPr>
          <w:rFonts w:cs="Times New Roman"/>
          <w:b/>
          <w:i w:val="0"/>
          <w:sz w:val="20"/>
          <w:szCs w:val="20"/>
        </w:rPr>
        <w:fldChar w:fldCharType="separate"/>
      </w:r>
      <w:r w:rsidRPr="000F51BD">
        <w:rPr>
          <w:rFonts w:cs="Times New Roman"/>
          <w:b/>
          <w:i w:val="0"/>
          <w:noProof/>
          <w:sz w:val="20"/>
          <w:szCs w:val="20"/>
        </w:rPr>
        <w:t>1</w:t>
      </w:r>
      <w:r w:rsidRPr="000F51BD">
        <w:rPr>
          <w:rFonts w:cs="Times New Roman"/>
          <w:b/>
          <w:i w:val="0"/>
          <w:sz w:val="20"/>
          <w:szCs w:val="20"/>
        </w:rPr>
        <w:fldChar w:fldCharType="end"/>
      </w:r>
      <w:r w:rsidR="000F51BD" w:rsidRPr="000F51BD">
        <w:rPr>
          <w:rFonts w:cs="Times New Roman"/>
          <w:b/>
          <w:i w:val="0"/>
          <w:sz w:val="20"/>
          <w:szCs w:val="20"/>
        </w:rPr>
        <w:t xml:space="preserve"> -</w:t>
      </w:r>
      <w:r w:rsidR="00BD1A3E">
        <w:rPr>
          <w:rFonts w:cs="Times New Roman"/>
          <w:i w:val="0"/>
          <w:sz w:val="20"/>
          <w:szCs w:val="20"/>
        </w:rPr>
        <w:t xml:space="preserve"> Number s</w:t>
      </w:r>
      <w:r w:rsidRPr="000F51BD">
        <w:rPr>
          <w:rFonts w:cs="Times New Roman"/>
          <w:i w:val="0"/>
          <w:sz w:val="20"/>
          <w:szCs w:val="20"/>
        </w:rPr>
        <w:t>urface and age of the sampled plots per walnut (</w:t>
      </w:r>
      <w:proofErr w:type="spellStart"/>
      <w:r w:rsidRPr="000F51BD">
        <w:rPr>
          <w:rFonts w:cs="Times New Roman"/>
          <w:sz w:val="20"/>
          <w:szCs w:val="20"/>
        </w:rPr>
        <w:t>Juglans</w:t>
      </w:r>
      <w:proofErr w:type="spellEnd"/>
      <w:r w:rsidRPr="000F51BD">
        <w:rPr>
          <w:rFonts w:cs="Times New Roman"/>
          <w:i w:val="0"/>
          <w:sz w:val="20"/>
          <w:szCs w:val="20"/>
        </w:rPr>
        <w:t xml:space="preserve"> sp.) plantation types in Italy and Spain.</w:t>
      </w:r>
    </w:p>
    <w:tbl>
      <w:tblPr>
        <w:tblW w:w="8647" w:type="dxa"/>
        <w:tblBorders>
          <w:top w:val="single" w:sz="4" w:space="0" w:color="000000"/>
        </w:tblBorders>
        <w:tblCellMar>
          <w:top w:w="15" w:type="dxa"/>
          <w:left w:w="15" w:type="dxa"/>
          <w:right w:w="15" w:type="dxa"/>
        </w:tblCellMar>
        <w:tblLook w:val="0600"/>
      </w:tblPr>
      <w:tblGrid>
        <w:gridCol w:w="2127"/>
        <w:gridCol w:w="1841"/>
        <w:gridCol w:w="1419"/>
        <w:gridCol w:w="1700"/>
        <w:gridCol w:w="1560"/>
      </w:tblGrid>
      <w:tr w:rsidR="006E0E9E" w:rsidRPr="008920EC" w:rsidTr="00B51398">
        <w:trPr>
          <w:trHeight w:val="232"/>
        </w:trPr>
        <w:tc>
          <w:tcPr>
            <w:tcW w:w="212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Italy (IT) and Spain </w:t>
            </w:r>
          </w:p>
        </w:tc>
        <w:tc>
          <w:tcPr>
            <w:tcW w:w="184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Sampled stands</w:t>
            </w:r>
          </w:p>
        </w:tc>
        <w:tc>
          <w:tcPr>
            <w:tcW w:w="141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Mean surface</w:t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Total surface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Mean age</w:t>
            </w:r>
          </w:p>
        </w:tc>
      </w:tr>
      <w:tr w:rsidR="006E0E9E" w:rsidRPr="008920EC" w:rsidTr="00B51398">
        <w:trPr>
          <w:trHeight w:val="222"/>
        </w:trPr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 (SP) stand type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14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ha  ± SD.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Ha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yrs  ±  SD</w:t>
            </w:r>
          </w:p>
        </w:tc>
      </w:tr>
      <w:tr w:rsidR="006E0E9E" w:rsidRPr="008920EC" w:rsidTr="00B51398">
        <w:trPr>
          <w:trHeight w:val="222"/>
        </w:trPr>
        <w:tc>
          <w:tcPr>
            <w:tcW w:w="21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84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79</w:t>
            </w:r>
          </w:p>
        </w:tc>
        <w:tc>
          <w:tcPr>
            <w:tcW w:w="141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2.66 ± 2.4</w:t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210.07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ind w:right="635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20.0 ± 4.7</w:t>
            </w:r>
          </w:p>
        </w:tc>
      </w:tr>
      <w:tr w:rsidR="006E0E9E" w:rsidRPr="008920EC" w:rsidTr="00B51398">
        <w:trPr>
          <w:trHeight w:val="222"/>
        </w:trPr>
        <w:tc>
          <w:tcPr>
            <w:tcW w:w="2127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1841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2.94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</w:t>
            </w: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2.7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58.77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ind w:right="635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18.0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 2.4</w:t>
            </w:r>
          </w:p>
        </w:tc>
      </w:tr>
      <w:tr w:rsidR="006E0E9E" w:rsidRPr="008920EC" w:rsidTr="00B51398">
        <w:trPr>
          <w:trHeight w:val="222"/>
        </w:trPr>
        <w:tc>
          <w:tcPr>
            <w:tcW w:w="2127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Mixed with nurse trees</w:t>
            </w:r>
          </w:p>
        </w:tc>
        <w:tc>
          <w:tcPr>
            <w:tcW w:w="1841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3.29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</w:t>
            </w: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2.3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42.83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ind w:right="635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18.7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 3.5</w:t>
            </w:r>
          </w:p>
        </w:tc>
      </w:tr>
      <w:tr w:rsidR="006E0E9E" w:rsidRPr="008920EC" w:rsidTr="00B51398">
        <w:trPr>
          <w:trHeight w:val="222"/>
        </w:trPr>
        <w:tc>
          <w:tcPr>
            <w:tcW w:w="2127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Polycyclic</w:t>
            </w:r>
          </w:p>
        </w:tc>
        <w:tc>
          <w:tcPr>
            <w:tcW w:w="1841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3.33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</w:t>
            </w: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2.4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16.63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ind w:right="635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13.8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 4.0</w:t>
            </w:r>
          </w:p>
        </w:tc>
      </w:tr>
      <w:tr w:rsidR="006E0E9E" w:rsidRPr="008920EC" w:rsidTr="00B51398">
        <w:trPr>
          <w:trHeight w:val="222"/>
        </w:trPr>
        <w:tc>
          <w:tcPr>
            <w:tcW w:w="2127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Pure</w:t>
            </w:r>
          </w:p>
        </w:tc>
        <w:tc>
          <w:tcPr>
            <w:tcW w:w="1841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2.22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</w:t>
            </w: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2.3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75.44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ind w:right="635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22.1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 4.9</w:t>
            </w:r>
          </w:p>
        </w:tc>
      </w:tr>
      <w:tr w:rsidR="006E0E9E" w:rsidRPr="008920EC" w:rsidTr="00B51398">
        <w:trPr>
          <w:trHeight w:val="222"/>
        </w:trPr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Pure with nurse trees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2.34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</w:t>
            </w: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2.4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16.4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ind w:right="635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22.6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 4.2</w:t>
            </w:r>
          </w:p>
        </w:tc>
      </w:tr>
      <w:tr w:rsidR="006E0E9E" w:rsidRPr="008920EC" w:rsidTr="00B51398">
        <w:trPr>
          <w:trHeight w:val="425"/>
        </w:trPr>
        <w:tc>
          <w:tcPr>
            <w:tcW w:w="21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84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17</w:t>
            </w:r>
          </w:p>
        </w:tc>
        <w:tc>
          <w:tcPr>
            <w:tcW w:w="141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11.00 ± 9.1</w:t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186.95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ind w:right="635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14.5 ± 3.1</w:t>
            </w:r>
          </w:p>
        </w:tc>
      </w:tr>
      <w:tr w:rsidR="006E0E9E" w:rsidRPr="008920EC" w:rsidTr="00B51398">
        <w:trPr>
          <w:trHeight w:val="227"/>
        </w:trPr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Pure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11.00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 9.1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186.95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ind w:right="635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14.5 </w:t>
            </w:r>
            <w:r w:rsidRPr="008920E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± 3.1</w:t>
            </w:r>
          </w:p>
        </w:tc>
      </w:tr>
    </w:tbl>
    <w:p w:rsidR="006E0E9E" w:rsidRPr="008920EC" w:rsidRDefault="006E0E9E" w:rsidP="006E0E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920EC">
        <w:rPr>
          <w:rFonts w:ascii="Times New Roman" w:hAnsi="Times New Roman" w:cs="Times New Roman"/>
          <w:sz w:val="24"/>
          <w:lang w:val="en-GB"/>
        </w:rPr>
        <w:br w:type="page"/>
      </w:r>
    </w:p>
    <w:p w:rsidR="006E0E9E" w:rsidRPr="00835286" w:rsidRDefault="006E0E9E" w:rsidP="006E0E9E">
      <w:pPr>
        <w:pStyle w:val="Didascalia"/>
        <w:keepNext/>
        <w:rPr>
          <w:rFonts w:cs="Times New Roman"/>
          <w:i w:val="0"/>
          <w:sz w:val="20"/>
          <w:szCs w:val="20"/>
        </w:rPr>
      </w:pPr>
      <w:r w:rsidRPr="000F51BD">
        <w:rPr>
          <w:rFonts w:cs="Times New Roman"/>
          <w:b/>
          <w:i w:val="0"/>
          <w:sz w:val="20"/>
          <w:szCs w:val="20"/>
        </w:rPr>
        <w:lastRenderedPageBreak/>
        <w:t xml:space="preserve">Table </w:t>
      </w:r>
      <w:r w:rsidRPr="000F51BD">
        <w:rPr>
          <w:rFonts w:cs="Times New Roman"/>
          <w:b/>
          <w:i w:val="0"/>
          <w:sz w:val="20"/>
          <w:szCs w:val="20"/>
        </w:rPr>
        <w:fldChar w:fldCharType="begin"/>
      </w:r>
      <w:r w:rsidRPr="000F51BD">
        <w:rPr>
          <w:rFonts w:cs="Times New Roman"/>
          <w:b/>
          <w:i w:val="0"/>
          <w:sz w:val="20"/>
          <w:szCs w:val="20"/>
        </w:rPr>
        <w:instrText xml:space="preserve"> SEQ Table \* ARABIC </w:instrText>
      </w:r>
      <w:r w:rsidRPr="000F51BD">
        <w:rPr>
          <w:rFonts w:cs="Times New Roman"/>
          <w:b/>
          <w:i w:val="0"/>
          <w:sz w:val="20"/>
          <w:szCs w:val="20"/>
        </w:rPr>
        <w:fldChar w:fldCharType="separate"/>
      </w:r>
      <w:r w:rsidRPr="000F51BD">
        <w:rPr>
          <w:rFonts w:cs="Times New Roman"/>
          <w:b/>
          <w:i w:val="0"/>
          <w:sz w:val="20"/>
          <w:szCs w:val="20"/>
        </w:rPr>
        <w:t>2</w:t>
      </w:r>
      <w:r w:rsidRPr="000F51BD">
        <w:rPr>
          <w:rFonts w:cs="Times New Roman"/>
          <w:b/>
          <w:i w:val="0"/>
          <w:sz w:val="20"/>
          <w:szCs w:val="20"/>
        </w:rPr>
        <w:fldChar w:fldCharType="end"/>
      </w:r>
      <w:r w:rsidR="00835286">
        <w:rPr>
          <w:rFonts w:cs="Times New Roman"/>
          <w:b/>
          <w:i w:val="0"/>
          <w:sz w:val="20"/>
          <w:szCs w:val="20"/>
        </w:rPr>
        <w:t xml:space="preserve"> -</w:t>
      </w:r>
      <w:r w:rsidRPr="000F51BD">
        <w:rPr>
          <w:rFonts w:cs="Times New Roman"/>
          <w:b/>
          <w:i w:val="0"/>
          <w:sz w:val="20"/>
          <w:szCs w:val="20"/>
        </w:rPr>
        <w:t xml:space="preserve"> </w:t>
      </w:r>
      <w:r w:rsidRPr="00835286">
        <w:rPr>
          <w:rFonts w:cs="Times New Roman"/>
          <w:i w:val="0"/>
          <w:sz w:val="20"/>
          <w:szCs w:val="20"/>
        </w:rPr>
        <w:t>Number of trees, DBH, volume and MAI per country and per</w:t>
      </w:r>
      <w:r w:rsidR="00835286">
        <w:rPr>
          <w:rFonts w:cs="Times New Roman"/>
          <w:i w:val="0"/>
          <w:sz w:val="20"/>
          <w:szCs w:val="20"/>
        </w:rPr>
        <w:t xml:space="preserve"> </w:t>
      </w:r>
      <w:r w:rsidRPr="00835286">
        <w:rPr>
          <w:rFonts w:cs="Times New Roman"/>
          <w:i w:val="0"/>
          <w:sz w:val="20"/>
          <w:szCs w:val="20"/>
        </w:rPr>
        <w:t>plantation types for the sampled walnut plantations</w:t>
      </w:r>
      <w:r w:rsidR="00835286">
        <w:rPr>
          <w:rFonts w:cs="Times New Roman"/>
          <w:i w:val="0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2129"/>
        <w:gridCol w:w="895"/>
        <w:gridCol w:w="670"/>
        <w:gridCol w:w="805"/>
        <w:gridCol w:w="563"/>
        <w:gridCol w:w="128"/>
        <w:gridCol w:w="682"/>
        <w:gridCol w:w="567"/>
        <w:gridCol w:w="136"/>
        <w:gridCol w:w="819"/>
        <w:gridCol w:w="36"/>
        <w:gridCol w:w="670"/>
        <w:gridCol w:w="45"/>
        <w:gridCol w:w="952"/>
        <w:gridCol w:w="48"/>
        <w:gridCol w:w="467"/>
        <w:gridCol w:w="166"/>
      </w:tblGrid>
      <w:tr w:rsidR="006E0E9E" w:rsidRPr="008920EC" w:rsidTr="00B51398">
        <w:trPr>
          <w:trHeight w:val="288"/>
        </w:trPr>
        <w:tc>
          <w:tcPr>
            <w:tcW w:w="18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Italy (IT) and Spain (SP) stand type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Walnut</w:t>
            </w:r>
          </w:p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n trees ha</w:t>
            </w: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it-IT"/>
              </w:rPr>
              <w:t>-1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 xml:space="preserve">Walnut </w:t>
            </w:r>
          </w:p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DBH cm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ind w:right="-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Walnut vol.</w:t>
            </w:r>
          </w:p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 xml:space="preserve"> m</w:t>
            </w: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it-IT"/>
              </w:rPr>
              <w:t xml:space="preserve">3 </w:t>
            </w: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ha</w:t>
            </w: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it-IT"/>
              </w:rPr>
              <w:t>-1</w:t>
            </w:r>
          </w:p>
        </w:tc>
        <w:tc>
          <w:tcPr>
            <w:tcW w:w="1508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Tree volume</w:t>
            </w:r>
          </w:p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m</w:t>
            </w: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it-IT"/>
              </w:rPr>
              <w:t>3</w:t>
            </w:r>
          </w:p>
        </w:tc>
        <w:tc>
          <w:tcPr>
            <w:tcW w:w="1444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DBH MAI</w:t>
            </w:r>
          </w:p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cm</w:t>
            </w:r>
          </w:p>
        </w:tc>
      </w:tr>
      <w:tr w:rsidR="006E0E9E" w:rsidRPr="008920EC" w:rsidTr="00B51398">
        <w:trPr>
          <w:trHeight w:val="288"/>
        </w:trPr>
        <w:tc>
          <w:tcPr>
            <w:tcW w:w="188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Mean</w:t>
            </w:r>
          </w:p>
        </w:tc>
        <w:tc>
          <w:tcPr>
            <w:tcW w:w="5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S.D.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Mean</w:t>
            </w:r>
          </w:p>
        </w:tc>
        <w:tc>
          <w:tcPr>
            <w:tcW w:w="4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S.D.</w:t>
            </w:r>
          </w:p>
        </w:tc>
        <w:tc>
          <w:tcPr>
            <w:tcW w:w="71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Mean</w:t>
            </w:r>
          </w:p>
        </w:tc>
        <w:tc>
          <w:tcPr>
            <w:tcW w:w="5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S.D.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Mean</w:t>
            </w:r>
          </w:p>
        </w:tc>
        <w:tc>
          <w:tcPr>
            <w:tcW w:w="63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SD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Mean</w:t>
            </w:r>
          </w:p>
        </w:tc>
        <w:tc>
          <w:tcPr>
            <w:tcW w:w="56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S.D.</w:t>
            </w:r>
          </w:p>
        </w:tc>
      </w:tr>
      <w:tr w:rsidR="006E0E9E" w:rsidRPr="008920EC" w:rsidTr="00B51398">
        <w:trPr>
          <w:trHeight w:val="288"/>
        </w:trPr>
        <w:tc>
          <w:tcPr>
            <w:tcW w:w="1882" w:type="dxa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IT mixed </w:t>
            </w:r>
          </w:p>
        </w:tc>
        <w:tc>
          <w:tcPr>
            <w:tcW w:w="791" w:type="dxa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179.9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124.4</w:t>
            </w:r>
          </w:p>
        </w:tc>
        <w:tc>
          <w:tcPr>
            <w:tcW w:w="712" w:type="dxa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17.2</w:t>
            </w:r>
          </w:p>
        </w:tc>
        <w:tc>
          <w:tcPr>
            <w:tcW w:w="498" w:type="dxa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5.9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13.4</w:t>
            </w:r>
          </w:p>
        </w:tc>
        <w:tc>
          <w:tcPr>
            <w:tcW w:w="501" w:type="dxa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11.9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0.091</w:t>
            </w:r>
          </w:p>
        </w:tc>
        <w:tc>
          <w:tcPr>
            <w:tcW w:w="63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0.068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</w:p>
        </w:tc>
      </w:tr>
      <w:tr w:rsidR="006E0E9E" w:rsidRPr="008920EC" w:rsidTr="00B51398">
        <w:trPr>
          <w:trHeight w:val="288"/>
        </w:trPr>
        <w:tc>
          <w:tcPr>
            <w:tcW w:w="188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IT mixed with nurse trees</w:t>
            </w:r>
          </w:p>
        </w:tc>
        <w:tc>
          <w:tcPr>
            <w:tcW w:w="791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138.9</w:t>
            </w:r>
          </w:p>
        </w:tc>
        <w:tc>
          <w:tcPr>
            <w:tcW w:w="59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66.2</w:t>
            </w:r>
          </w:p>
        </w:tc>
        <w:tc>
          <w:tcPr>
            <w:tcW w:w="71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18.2</w:t>
            </w:r>
          </w:p>
        </w:tc>
        <w:tc>
          <w:tcPr>
            <w:tcW w:w="498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7.2</w:t>
            </w:r>
          </w:p>
        </w:tc>
        <w:tc>
          <w:tcPr>
            <w:tcW w:w="716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12.7</w:t>
            </w:r>
          </w:p>
        </w:tc>
        <w:tc>
          <w:tcPr>
            <w:tcW w:w="501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11.7</w:t>
            </w:r>
          </w:p>
        </w:tc>
        <w:tc>
          <w:tcPr>
            <w:tcW w:w="876" w:type="dxa"/>
            <w:gridSpan w:val="3"/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0.105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0.081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560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</w:tr>
      <w:tr w:rsidR="006E0E9E" w:rsidRPr="008920EC" w:rsidTr="00B51398">
        <w:trPr>
          <w:trHeight w:val="288"/>
        </w:trPr>
        <w:tc>
          <w:tcPr>
            <w:tcW w:w="188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IT polycyclic</w:t>
            </w:r>
          </w:p>
        </w:tc>
        <w:tc>
          <w:tcPr>
            <w:tcW w:w="791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93.4</w:t>
            </w:r>
          </w:p>
        </w:tc>
        <w:tc>
          <w:tcPr>
            <w:tcW w:w="59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33.5</w:t>
            </w:r>
          </w:p>
        </w:tc>
        <w:tc>
          <w:tcPr>
            <w:tcW w:w="71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21.3</w:t>
            </w:r>
          </w:p>
        </w:tc>
        <w:tc>
          <w:tcPr>
            <w:tcW w:w="498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7.1</w:t>
            </w:r>
          </w:p>
        </w:tc>
        <w:tc>
          <w:tcPr>
            <w:tcW w:w="716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14.7</w:t>
            </w:r>
          </w:p>
        </w:tc>
        <w:tc>
          <w:tcPr>
            <w:tcW w:w="501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15.3</w:t>
            </w:r>
          </w:p>
        </w:tc>
        <w:tc>
          <w:tcPr>
            <w:tcW w:w="876" w:type="dxa"/>
            <w:gridSpan w:val="3"/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0.144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</w:p>
        </w:tc>
        <w:tc>
          <w:tcPr>
            <w:tcW w:w="560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</w:tr>
      <w:tr w:rsidR="006E0E9E" w:rsidRPr="008920EC" w:rsidTr="00B51398">
        <w:trPr>
          <w:trHeight w:val="288"/>
        </w:trPr>
        <w:tc>
          <w:tcPr>
            <w:tcW w:w="188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IT pure</w:t>
            </w:r>
          </w:p>
        </w:tc>
        <w:tc>
          <w:tcPr>
            <w:tcW w:w="791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221.6</w:t>
            </w:r>
          </w:p>
        </w:tc>
        <w:tc>
          <w:tcPr>
            <w:tcW w:w="59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78.5</w:t>
            </w:r>
          </w:p>
        </w:tc>
        <w:tc>
          <w:tcPr>
            <w:tcW w:w="71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21.1</w:t>
            </w:r>
          </w:p>
        </w:tc>
        <w:tc>
          <w:tcPr>
            <w:tcW w:w="498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5.8</w:t>
            </w:r>
          </w:p>
        </w:tc>
        <w:tc>
          <w:tcPr>
            <w:tcW w:w="716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26.4</w:t>
            </w:r>
          </w:p>
        </w:tc>
        <w:tc>
          <w:tcPr>
            <w:tcW w:w="501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19.7</w:t>
            </w:r>
          </w:p>
        </w:tc>
        <w:tc>
          <w:tcPr>
            <w:tcW w:w="876" w:type="dxa"/>
            <w:gridSpan w:val="3"/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0.136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0.098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560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</w:p>
        </w:tc>
      </w:tr>
      <w:tr w:rsidR="006E0E9E" w:rsidRPr="008920EC" w:rsidTr="00B51398">
        <w:trPr>
          <w:trHeight w:val="288"/>
        </w:trPr>
        <w:tc>
          <w:tcPr>
            <w:tcW w:w="188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IT pure with nurse trees</w:t>
            </w:r>
          </w:p>
        </w:tc>
        <w:tc>
          <w:tcPr>
            <w:tcW w:w="791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260.4</w:t>
            </w:r>
          </w:p>
        </w:tc>
        <w:tc>
          <w:tcPr>
            <w:tcW w:w="59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76.6</w:t>
            </w:r>
          </w:p>
        </w:tc>
        <w:tc>
          <w:tcPr>
            <w:tcW w:w="712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19.2</w:t>
            </w:r>
          </w:p>
        </w:tc>
        <w:tc>
          <w:tcPr>
            <w:tcW w:w="498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5.9</w:t>
            </w:r>
          </w:p>
        </w:tc>
        <w:tc>
          <w:tcPr>
            <w:tcW w:w="716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27.2</w:t>
            </w:r>
          </w:p>
        </w:tc>
        <w:tc>
          <w:tcPr>
            <w:tcW w:w="501" w:type="dxa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23.5</w:t>
            </w:r>
          </w:p>
        </w:tc>
        <w:tc>
          <w:tcPr>
            <w:tcW w:w="876" w:type="dxa"/>
            <w:gridSpan w:val="3"/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0.109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0.074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</w:p>
        </w:tc>
        <w:tc>
          <w:tcPr>
            <w:tcW w:w="560" w:type="dxa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</w:p>
        </w:tc>
      </w:tr>
      <w:tr w:rsidR="006E0E9E" w:rsidRPr="008920EC" w:rsidTr="00B51398">
        <w:trPr>
          <w:trHeight w:val="288"/>
        </w:trPr>
        <w:tc>
          <w:tcPr>
            <w:tcW w:w="1882" w:type="dxa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 w:eastAsia="it-IT"/>
              </w:rPr>
              <w:t xml:space="preserve">Average Italy </w:t>
            </w:r>
          </w:p>
        </w:tc>
        <w:tc>
          <w:tcPr>
            <w:tcW w:w="791" w:type="dxa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192.8</w:t>
            </w:r>
          </w:p>
        </w:tc>
        <w:tc>
          <w:tcPr>
            <w:tcW w:w="592" w:type="dxa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97.4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19.5</w:t>
            </w:r>
          </w:p>
        </w:tc>
        <w:tc>
          <w:tcPr>
            <w:tcW w:w="498" w:type="dxa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6.3</w:t>
            </w:r>
          </w:p>
        </w:tc>
        <w:tc>
          <w:tcPr>
            <w:tcW w:w="71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20.2</w:t>
            </w:r>
          </w:p>
        </w:tc>
        <w:tc>
          <w:tcPr>
            <w:tcW w:w="501" w:type="dxa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17.8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0.118</w:t>
            </w:r>
          </w:p>
        </w:tc>
        <w:tc>
          <w:tcPr>
            <w:tcW w:w="63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0.088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1.0</w:t>
            </w:r>
          </w:p>
        </w:tc>
        <w:tc>
          <w:tcPr>
            <w:tcW w:w="5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0.4</w:t>
            </w:r>
          </w:p>
        </w:tc>
      </w:tr>
      <w:tr w:rsidR="006E0E9E" w:rsidRPr="008920EC" w:rsidTr="00B51398">
        <w:trPr>
          <w:trHeight w:val="288"/>
        </w:trPr>
        <w:tc>
          <w:tcPr>
            <w:tcW w:w="18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SP pure hybrid walnut</w:t>
            </w:r>
          </w:p>
        </w:tc>
        <w:tc>
          <w:tcPr>
            <w:tcW w:w="7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328.6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26.0</w:t>
            </w:r>
          </w:p>
        </w:tc>
        <w:tc>
          <w:tcPr>
            <w:tcW w:w="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17.3</w:t>
            </w:r>
          </w:p>
        </w:tc>
        <w:tc>
          <w:tcPr>
            <w:tcW w:w="49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2.5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29.6</w:t>
            </w:r>
          </w:p>
        </w:tc>
        <w:tc>
          <w:tcPr>
            <w:tcW w:w="6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12.3</w:t>
            </w:r>
          </w:p>
        </w:tc>
        <w:tc>
          <w:tcPr>
            <w:tcW w:w="724" w:type="dxa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0.090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0.037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1.22</w:t>
            </w:r>
          </w:p>
        </w:tc>
        <w:tc>
          <w:tcPr>
            <w:tcW w:w="45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0.2</w:t>
            </w:r>
          </w:p>
        </w:tc>
        <w:tc>
          <w:tcPr>
            <w:tcW w:w="147" w:type="dxa"/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E0E9E" w:rsidRPr="008920EC" w:rsidTr="00B51398">
        <w:trPr>
          <w:trHeight w:val="288"/>
        </w:trPr>
        <w:tc>
          <w:tcPr>
            <w:tcW w:w="1882" w:type="dxa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 w:eastAsia="it-IT"/>
              </w:rPr>
              <w:t xml:space="preserve">Average Spain </w:t>
            </w:r>
          </w:p>
        </w:tc>
        <w:tc>
          <w:tcPr>
            <w:tcW w:w="7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328.6</w:t>
            </w:r>
          </w:p>
        </w:tc>
        <w:tc>
          <w:tcPr>
            <w:tcW w:w="5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26.0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17.3</w:t>
            </w:r>
          </w:p>
        </w:tc>
        <w:tc>
          <w:tcPr>
            <w:tcW w:w="49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2.5</w:t>
            </w:r>
          </w:p>
        </w:tc>
        <w:tc>
          <w:tcPr>
            <w:tcW w:w="71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29.6</w:t>
            </w:r>
          </w:p>
        </w:tc>
        <w:tc>
          <w:tcPr>
            <w:tcW w:w="62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12.3</w:t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0.090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0.037</w:t>
            </w:r>
          </w:p>
        </w:tc>
        <w:tc>
          <w:tcPr>
            <w:tcW w:w="8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1.22</w:t>
            </w: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  <w:t>0.2</w:t>
            </w:r>
          </w:p>
        </w:tc>
        <w:tc>
          <w:tcPr>
            <w:tcW w:w="147" w:type="dxa"/>
            <w:shd w:val="clear" w:color="auto" w:fill="auto"/>
          </w:tcPr>
          <w:p w:rsidR="006E0E9E" w:rsidRPr="008920EC" w:rsidRDefault="006E0E9E" w:rsidP="00B5139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6E0E9E" w:rsidRPr="008920EC" w:rsidRDefault="006E0E9E" w:rsidP="006E0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920EC">
        <w:rPr>
          <w:rFonts w:ascii="Times New Roman" w:hAnsi="Times New Roman" w:cs="Times New Roman"/>
          <w:sz w:val="24"/>
          <w:lang w:val="en-GB"/>
        </w:rPr>
        <w:br w:type="page"/>
      </w:r>
    </w:p>
    <w:p w:rsidR="006E0E9E" w:rsidRPr="00835286" w:rsidRDefault="006E0E9E" w:rsidP="006E0E9E">
      <w:pPr>
        <w:pStyle w:val="Didascalia"/>
        <w:keepNext/>
        <w:rPr>
          <w:rFonts w:cs="Times New Roman"/>
          <w:sz w:val="24"/>
        </w:rPr>
      </w:pPr>
      <w:r w:rsidRPr="000F51BD">
        <w:rPr>
          <w:rFonts w:cs="Times New Roman"/>
          <w:b/>
          <w:i w:val="0"/>
          <w:sz w:val="20"/>
          <w:szCs w:val="20"/>
        </w:rPr>
        <w:lastRenderedPageBreak/>
        <w:t xml:space="preserve">Table </w:t>
      </w:r>
      <w:r w:rsidRPr="000F51BD">
        <w:rPr>
          <w:rFonts w:cs="Times New Roman"/>
          <w:b/>
          <w:i w:val="0"/>
          <w:sz w:val="20"/>
          <w:szCs w:val="20"/>
        </w:rPr>
        <w:fldChar w:fldCharType="begin"/>
      </w:r>
      <w:r w:rsidRPr="000F51BD">
        <w:rPr>
          <w:rFonts w:cs="Times New Roman"/>
          <w:b/>
          <w:i w:val="0"/>
          <w:sz w:val="20"/>
          <w:szCs w:val="20"/>
        </w:rPr>
        <w:instrText xml:space="preserve"> SEQ Table \* ARABIC </w:instrText>
      </w:r>
      <w:r w:rsidRPr="000F51BD">
        <w:rPr>
          <w:rFonts w:cs="Times New Roman"/>
          <w:b/>
          <w:i w:val="0"/>
          <w:sz w:val="20"/>
          <w:szCs w:val="20"/>
        </w:rPr>
        <w:fldChar w:fldCharType="separate"/>
      </w:r>
      <w:r w:rsidRPr="000F51BD">
        <w:rPr>
          <w:rFonts w:cs="Times New Roman"/>
          <w:b/>
          <w:i w:val="0"/>
          <w:sz w:val="20"/>
          <w:szCs w:val="20"/>
        </w:rPr>
        <w:t>3</w:t>
      </w:r>
      <w:r w:rsidRPr="000F51BD">
        <w:rPr>
          <w:rFonts w:cs="Times New Roman"/>
          <w:b/>
          <w:i w:val="0"/>
          <w:sz w:val="20"/>
          <w:szCs w:val="20"/>
        </w:rPr>
        <w:fldChar w:fldCharType="end"/>
      </w:r>
      <w:r w:rsidR="00835286">
        <w:rPr>
          <w:rFonts w:cs="Times New Roman"/>
          <w:b/>
          <w:i w:val="0"/>
          <w:sz w:val="20"/>
          <w:szCs w:val="20"/>
        </w:rPr>
        <w:t xml:space="preserve"> -</w:t>
      </w:r>
      <w:r w:rsidRPr="000F51BD">
        <w:rPr>
          <w:rFonts w:cs="Times New Roman"/>
          <w:b/>
          <w:i w:val="0"/>
          <w:sz w:val="20"/>
          <w:szCs w:val="20"/>
        </w:rPr>
        <w:t xml:space="preserve"> </w:t>
      </w:r>
      <w:r w:rsidRPr="00835286">
        <w:rPr>
          <w:rFonts w:cs="Times New Roman"/>
          <w:i w:val="0"/>
          <w:sz w:val="20"/>
          <w:szCs w:val="20"/>
        </w:rPr>
        <w:t>Stem quality classes per plantation types in Italy and Spain</w:t>
      </w:r>
      <w:r w:rsidRPr="00835286">
        <w:rPr>
          <w:rFonts w:cs="Times New Roman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075"/>
        <w:gridCol w:w="188"/>
        <w:gridCol w:w="1117"/>
        <w:gridCol w:w="1117"/>
        <w:gridCol w:w="1490"/>
        <w:gridCol w:w="1678"/>
        <w:gridCol w:w="1113"/>
      </w:tblGrid>
      <w:tr w:rsidR="006E0E9E" w:rsidRPr="008920EC" w:rsidTr="00B51398">
        <w:trPr>
          <w:trHeight w:val="298"/>
        </w:trPr>
        <w:tc>
          <w:tcPr>
            <w:tcW w:w="157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Italy (IT) and Spain (SP) </w:t>
            </w:r>
          </w:p>
        </w:tc>
        <w:tc>
          <w:tcPr>
            <w:tcW w:w="3427" w:type="pct"/>
            <w:gridSpan w:val="6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Stem quality classes</w:t>
            </w:r>
          </w:p>
        </w:tc>
      </w:tr>
      <w:tr w:rsidR="006E0E9E" w:rsidRPr="008920EC" w:rsidTr="00B51398">
        <w:trPr>
          <w:trHeight w:val="298"/>
        </w:trPr>
        <w:tc>
          <w:tcPr>
            <w:tcW w:w="1669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stand type</w:t>
            </w:r>
          </w:p>
        </w:tc>
        <w:tc>
          <w:tcPr>
            <w:tcW w:w="571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A %</w:t>
            </w:r>
          </w:p>
        </w:tc>
        <w:tc>
          <w:tcPr>
            <w:tcW w:w="571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B %</w:t>
            </w:r>
          </w:p>
        </w:tc>
        <w:tc>
          <w:tcPr>
            <w:tcW w:w="762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C %</w:t>
            </w:r>
          </w:p>
        </w:tc>
        <w:tc>
          <w:tcPr>
            <w:tcW w:w="858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D %</w:t>
            </w:r>
          </w:p>
        </w:tc>
        <w:tc>
          <w:tcPr>
            <w:tcW w:w="569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A+B%</w:t>
            </w:r>
          </w:p>
        </w:tc>
      </w:tr>
      <w:tr w:rsidR="006E0E9E" w:rsidRPr="008920EC" w:rsidTr="00B51398">
        <w:trPr>
          <w:trHeight w:val="298"/>
        </w:trPr>
        <w:tc>
          <w:tcPr>
            <w:tcW w:w="1669" w:type="pct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IT mixed </w:t>
            </w:r>
          </w:p>
        </w:tc>
        <w:tc>
          <w:tcPr>
            <w:tcW w:w="57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8.3</w:t>
            </w:r>
          </w:p>
        </w:tc>
        <w:tc>
          <w:tcPr>
            <w:tcW w:w="57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22.2</w:t>
            </w:r>
          </w:p>
        </w:tc>
        <w:tc>
          <w:tcPr>
            <w:tcW w:w="76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32.0</w:t>
            </w:r>
          </w:p>
        </w:tc>
        <w:tc>
          <w:tcPr>
            <w:tcW w:w="85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27.0</w:t>
            </w:r>
          </w:p>
        </w:tc>
        <w:tc>
          <w:tcPr>
            <w:tcW w:w="569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30.5</w:t>
            </w:r>
          </w:p>
        </w:tc>
      </w:tr>
      <w:tr w:rsidR="006E0E9E" w:rsidRPr="008920EC" w:rsidTr="00B51398">
        <w:trPr>
          <w:trHeight w:val="298"/>
        </w:trPr>
        <w:tc>
          <w:tcPr>
            <w:tcW w:w="1669" w:type="pct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IT mixed with nurse trees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11.3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18.5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24.1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38.2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29.7</w:t>
            </w:r>
          </w:p>
        </w:tc>
      </w:tr>
      <w:tr w:rsidR="006E0E9E" w:rsidRPr="008920EC" w:rsidTr="00B51398">
        <w:trPr>
          <w:trHeight w:val="298"/>
        </w:trPr>
        <w:tc>
          <w:tcPr>
            <w:tcW w:w="1669" w:type="pct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IT polycyclic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38.7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23.3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7.3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67.3</w:t>
            </w:r>
          </w:p>
        </w:tc>
      </w:tr>
      <w:tr w:rsidR="006E0E9E" w:rsidRPr="008920EC" w:rsidTr="00B51398">
        <w:trPr>
          <w:trHeight w:val="298"/>
        </w:trPr>
        <w:tc>
          <w:tcPr>
            <w:tcW w:w="1669" w:type="pct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IT pure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21.0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35.4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29.7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27.6</w:t>
            </w:r>
          </w:p>
        </w:tc>
      </w:tr>
      <w:tr w:rsidR="006E0E9E" w:rsidRPr="008920EC" w:rsidTr="00B51398">
        <w:trPr>
          <w:trHeight w:val="298"/>
        </w:trPr>
        <w:tc>
          <w:tcPr>
            <w:tcW w:w="1669" w:type="pct"/>
            <w:gridSpan w:val="2"/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IT pure with nurse trees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15.2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31.0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48.1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15.7</w:t>
            </w:r>
          </w:p>
        </w:tc>
      </w:tr>
      <w:tr w:rsidR="006E0E9E" w:rsidRPr="008920EC" w:rsidTr="00B51398">
        <w:trPr>
          <w:trHeight w:val="298"/>
        </w:trPr>
        <w:tc>
          <w:tcPr>
            <w:tcW w:w="1669" w:type="pct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 w:eastAsia="it-IT"/>
              </w:rPr>
              <w:t xml:space="preserve">Average Italy </w:t>
            </w:r>
          </w:p>
        </w:tc>
        <w:tc>
          <w:tcPr>
            <w:tcW w:w="571" w:type="pct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</w:t>
            </w:r>
          </w:p>
        </w:tc>
        <w:tc>
          <w:tcPr>
            <w:tcW w:w="571" w:type="pct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21.5</w:t>
            </w:r>
          </w:p>
        </w:tc>
        <w:tc>
          <w:tcPr>
            <w:tcW w:w="762" w:type="pct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31.5</w:t>
            </w:r>
          </w:p>
        </w:tc>
        <w:tc>
          <w:tcPr>
            <w:tcW w:w="858" w:type="pct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30.6</w:t>
            </w:r>
          </w:p>
        </w:tc>
        <w:tc>
          <w:tcPr>
            <w:tcW w:w="569" w:type="pct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30.2</w:t>
            </w:r>
          </w:p>
        </w:tc>
      </w:tr>
      <w:tr w:rsidR="006E0E9E" w:rsidRPr="008920EC" w:rsidTr="00B51398">
        <w:trPr>
          <w:trHeight w:val="298"/>
        </w:trPr>
        <w:tc>
          <w:tcPr>
            <w:tcW w:w="1669" w:type="pct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SP pure hybrid walnut</w:t>
            </w:r>
          </w:p>
        </w:tc>
        <w:tc>
          <w:tcPr>
            <w:tcW w:w="571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35.9</w:t>
            </w:r>
          </w:p>
        </w:tc>
        <w:tc>
          <w:tcPr>
            <w:tcW w:w="571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42.4</w:t>
            </w:r>
          </w:p>
        </w:tc>
        <w:tc>
          <w:tcPr>
            <w:tcW w:w="762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16.9</w:t>
            </w:r>
          </w:p>
        </w:tc>
        <w:tc>
          <w:tcPr>
            <w:tcW w:w="858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1.6</w:t>
            </w:r>
          </w:p>
        </w:tc>
        <w:tc>
          <w:tcPr>
            <w:tcW w:w="569" w:type="pct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78.3</w:t>
            </w:r>
          </w:p>
        </w:tc>
      </w:tr>
      <w:tr w:rsidR="006E0E9E" w:rsidRPr="008920EC" w:rsidTr="00B51398">
        <w:trPr>
          <w:trHeight w:val="298"/>
        </w:trPr>
        <w:tc>
          <w:tcPr>
            <w:tcW w:w="1669" w:type="pct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E0E9E" w:rsidRPr="008920EC" w:rsidRDefault="006E0E9E" w:rsidP="00B5139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 w:eastAsia="it-IT"/>
              </w:rPr>
              <w:t xml:space="preserve">Average Spain </w:t>
            </w:r>
          </w:p>
        </w:tc>
        <w:tc>
          <w:tcPr>
            <w:tcW w:w="571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35.9</w:t>
            </w:r>
          </w:p>
        </w:tc>
        <w:tc>
          <w:tcPr>
            <w:tcW w:w="571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42.4</w:t>
            </w:r>
          </w:p>
        </w:tc>
        <w:tc>
          <w:tcPr>
            <w:tcW w:w="762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16.9</w:t>
            </w:r>
          </w:p>
        </w:tc>
        <w:tc>
          <w:tcPr>
            <w:tcW w:w="858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1.6</w:t>
            </w:r>
          </w:p>
        </w:tc>
        <w:tc>
          <w:tcPr>
            <w:tcW w:w="569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0E9E" w:rsidRPr="008920EC" w:rsidRDefault="006E0E9E" w:rsidP="00B5139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78.3</w:t>
            </w:r>
          </w:p>
        </w:tc>
      </w:tr>
    </w:tbl>
    <w:p w:rsidR="006E0E9E" w:rsidRPr="008920EC" w:rsidRDefault="006E0E9E" w:rsidP="006E0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0E9E" w:rsidRPr="008920EC" w:rsidRDefault="006E0E9E" w:rsidP="006E0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920EC">
        <w:rPr>
          <w:rFonts w:ascii="Times New Roman" w:hAnsi="Times New Roman" w:cs="Times New Roman"/>
          <w:sz w:val="24"/>
          <w:lang w:val="en-GB"/>
        </w:rPr>
        <w:br w:type="page"/>
      </w:r>
    </w:p>
    <w:p w:rsidR="006E0E9E" w:rsidRPr="00835286" w:rsidRDefault="006E0E9E" w:rsidP="006E0E9E">
      <w:pPr>
        <w:pStyle w:val="Didascalia"/>
        <w:keepNext/>
        <w:rPr>
          <w:rFonts w:cs="Times New Roman"/>
          <w:i w:val="0"/>
          <w:sz w:val="20"/>
          <w:szCs w:val="20"/>
        </w:rPr>
      </w:pPr>
      <w:r w:rsidRPr="00835286">
        <w:rPr>
          <w:rFonts w:cs="Times New Roman"/>
          <w:b/>
          <w:i w:val="0"/>
          <w:sz w:val="20"/>
          <w:szCs w:val="20"/>
        </w:rPr>
        <w:lastRenderedPageBreak/>
        <w:t xml:space="preserve">Table </w:t>
      </w:r>
      <w:r w:rsidRPr="00835286">
        <w:rPr>
          <w:rFonts w:cs="Times New Roman"/>
          <w:b/>
          <w:i w:val="0"/>
          <w:sz w:val="20"/>
          <w:szCs w:val="20"/>
        </w:rPr>
        <w:fldChar w:fldCharType="begin"/>
      </w:r>
      <w:r w:rsidRPr="00835286">
        <w:rPr>
          <w:rFonts w:cs="Times New Roman"/>
          <w:b/>
          <w:i w:val="0"/>
          <w:sz w:val="20"/>
          <w:szCs w:val="20"/>
        </w:rPr>
        <w:instrText xml:space="preserve"> SEQ Table \* ARABIC </w:instrText>
      </w:r>
      <w:r w:rsidRPr="00835286">
        <w:rPr>
          <w:rFonts w:cs="Times New Roman"/>
          <w:b/>
          <w:i w:val="0"/>
          <w:sz w:val="20"/>
          <w:szCs w:val="20"/>
        </w:rPr>
        <w:fldChar w:fldCharType="separate"/>
      </w:r>
      <w:r w:rsidRPr="00835286">
        <w:rPr>
          <w:rFonts w:cs="Times New Roman"/>
          <w:b/>
          <w:i w:val="0"/>
          <w:sz w:val="20"/>
          <w:szCs w:val="20"/>
        </w:rPr>
        <w:t>4</w:t>
      </w:r>
      <w:r w:rsidRPr="00835286">
        <w:rPr>
          <w:rFonts w:cs="Times New Roman"/>
          <w:b/>
          <w:i w:val="0"/>
          <w:sz w:val="20"/>
          <w:szCs w:val="20"/>
        </w:rPr>
        <w:fldChar w:fldCharType="end"/>
      </w:r>
      <w:r w:rsidR="00835286" w:rsidRPr="00835286">
        <w:rPr>
          <w:rFonts w:cs="Times New Roman"/>
          <w:b/>
          <w:i w:val="0"/>
          <w:sz w:val="20"/>
          <w:szCs w:val="20"/>
        </w:rPr>
        <w:t xml:space="preserve"> -</w:t>
      </w:r>
      <w:r w:rsidR="00835286">
        <w:rPr>
          <w:rFonts w:cs="Times New Roman"/>
          <w:i w:val="0"/>
          <w:sz w:val="20"/>
          <w:szCs w:val="20"/>
        </w:rPr>
        <w:t xml:space="preserve"> </w:t>
      </w:r>
      <w:r w:rsidRPr="00835286">
        <w:rPr>
          <w:rFonts w:cs="Times New Roman"/>
          <w:i w:val="0"/>
          <w:sz w:val="20"/>
          <w:szCs w:val="20"/>
        </w:rPr>
        <w:t>Number of Italian and Spanish stands included in damage classes (see text for their definition).</w:t>
      </w:r>
    </w:p>
    <w:tbl>
      <w:tblPr>
        <w:tblStyle w:val="Grigliatabella"/>
        <w:tblW w:w="5000" w:type="pct"/>
        <w:jc w:val="center"/>
        <w:tblCellMar>
          <w:left w:w="113" w:type="dxa"/>
        </w:tblCellMar>
        <w:tblLook w:val="04A0"/>
      </w:tblPr>
      <w:tblGrid>
        <w:gridCol w:w="4061"/>
        <w:gridCol w:w="1160"/>
        <w:gridCol w:w="1161"/>
        <w:gridCol w:w="1159"/>
        <w:gridCol w:w="1161"/>
        <w:gridCol w:w="1157"/>
      </w:tblGrid>
      <w:tr w:rsidR="006E0E9E" w:rsidRPr="008920EC" w:rsidTr="00B51398">
        <w:trPr>
          <w:jc w:val="center"/>
        </w:trPr>
        <w:tc>
          <w:tcPr>
            <w:tcW w:w="2059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szCs w:val="20"/>
                <w:lang w:val="en-GB"/>
              </w:rPr>
              <w:t>Italy (IT) and Spain (SP) stand type</w:t>
            </w:r>
          </w:p>
        </w:tc>
        <w:tc>
          <w:tcPr>
            <w:tcW w:w="2354" w:type="pct"/>
            <w:gridSpan w:val="4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szCs w:val="20"/>
                <w:lang w:val="en-GB"/>
              </w:rPr>
              <w:t>Damage class</w:t>
            </w:r>
          </w:p>
        </w:tc>
        <w:tc>
          <w:tcPr>
            <w:tcW w:w="588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szCs w:val="20"/>
                <w:lang w:val="en-GB"/>
              </w:rPr>
              <w:t>Total</w:t>
            </w:r>
          </w:p>
        </w:tc>
      </w:tr>
      <w:tr w:rsidR="006E0E9E" w:rsidRPr="008920EC" w:rsidTr="00B51398">
        <w:trPr>
          <w:jc w:val="center"/>
        </w:trPr>
        <w:tc>
          <w:tcPr>
            <w:tcW w:w="2059" w:type="pct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  <w:tc>
          <w:tcPr>
            <w:tcW w:w="58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szCs w:val="20"/>
                <w:lang w:val="en-GB"/>
              </w:rPr>
              <w:t>0</w:t>
            </w:r>
          </w:p>
        </w:tc>
        <w:tc>
          <w:tcPr>
            <w:tcW w:w="5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szCs w:val="20"/>
                <w:lang w:val="en-GB"/>
              </w:rPr>
              <w:t>1</w:t>
            </w:r>
          </w:p>
        </w:tc>
        <w:tc>
          <w:tcPr>
            <w:tcW w:w="58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szCs w:val="20"/>
                <w:lang w:val="en-GB"/>
              </w:rPr>
              <w:t>2</w:t>
            </w:r>
          </w:p>
        </w:tc>
        <w:tc>
          <w:tcPr>
            <w:tcW w:w="5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szCs w:val="20"/>
                <w:lang w:val="en-GB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</w:p>
        </w:tc>
      </w:tr>
      <w:tr w:rsidR="006E0E9E" w:rsidRPr="008920EC" w:rsidTr="00B51398">
        <w:trPr>
          <w:jc w:val="center"/>
        </w:trPr>
        <w:tc>
          <w:tcPr>
            <w:tcW w:w="205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IT mixed</w:t>
            </w:r>
          </w:p>
        </w:tc>
        <w:tc>
          <w:tcPr>
            <w:tcW w:w="58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45%</w:t>
            </w:r>
          </w:p>
        </w:tc>
        <w:tc>
          <w:tcPr>
            <w:tcW w:w="58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50%</w:t>
            </w:r>
          </w:p>
        </w:tc>
        <w:tc>
          <w:tcPr>
            <w:tcW w:w="58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5%</w:t>
            </w:r>
          </w:p>
        </w:tc>
        <w:tc>
          <w:tcPr>
            <w:tcW w:w="58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58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20</w:t>
            </w:r>
          </w:p>
        </w:tc>
      </w:tr>
      <w:tr w:rsidR="006E0E9E" w:rsidRPr="008920EC" w:rsidTr="00B51398">
        <w:trPr>
          <w:jc w:val="center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IT mixed with nurse trees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15%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77%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8%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13</w:t>
            </w:r>
          </w:p>
        </w:tc>
      </w:tr>
      <w:tr w:rsidR="006E0E9E" w:rsidRPr="008920EC" w:rsidTr="00B51398">
        <w:trPr>
          <w:jc w:val="center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IT polycyclic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40%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60%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</w:tr>
      <w:tr w:rsidR="006E0E9E" w:rsidRPr="008920EC" w:rsidTr="00B51398">
        <w:trPr>
          <w:jc w:val="center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IT pure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26%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41%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26%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7%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34</w:t>
            </w:r>
          </w:p>
        </w:tc>
      </w:tr>
      <w:tr w:rsidR="006E0E9E" w:rsidRPr="008920EC" w:rsidTr="00B51398">
        <w:trPr>
          <w:jc w:val="center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IT pure with nurse trees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28%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44%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28%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</w:tr>
      <w:tr w:rsidR="006E0E9E" w:rsidRPr="008920EC" w:rsidTr="00B51398">
        <w:trPr>
          <w:jc w:val="center"/>
        </w:trPr>
        <w:tc>
          <w:tcPr>
            <w:tcW w:w="20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SP pure</w:t>
            </w:r>
          </w:p>
        </w:tc>
        <w:tc>
          <w:tcPr>
            <w:tcW w:w="5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47%</w:t>
            </w: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47%</w:t>
            </w:r>
          </w:p>
        </w:tc>
        <w:tc>
          <w:tcPr>
            <w:tcW w:w="5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6%</w:t>
            </w: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5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17</w:t>
            </w:r>
          </w:p>
        </w:tc>
      </w:tr>
      <w:tr w:rsidR="006E0E9E" w:rsidRPr="008920EC" w:rsidTr="00B51398">
        <w:trPr>
          <w:jc w:val="center"/>
        </w:trPr>
        <w:tc>
          <w:tcPr>
            <w:tcW w:w="2059" w:type="pct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rPr>
                <w:rFonts w:ascii="Times New Roman" w:hAnsi="Times New Roman" w:cs="Times New Roman"/>
                <w:b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b/>
                <w:szCs w:val="20"/>
                <w:lang w:val="en-GB"/>
              </w:rPr>
              <w:t>Total</w:t>
            </w:r>
          </w:p>
        </w:tc>
        <w:tc>
          <w:tcPr>
            <w:tcW w:w="588" w:type="pct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33%</w:t>
            </w:r>
          </w:p>
        </w:tc>
        <w:tc>
          <w:tcPr>
            <w:tcW w:w="589" w:type="pct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50%</w:t>
            </w:r>
          </w:p>
        </w:tc>
        <w:tc>
          <w:tcPr>
            <w:tcW w:w="588" w:type="pct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15%</w:t>
            </w:r>
          </w:p>
        </w:tc>
        <w:tc>
          <w:tcPr>
            <w:tcW w:w="589" w:type="pct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2%</w:t>
            </w:r>
          </w:p>
        </w:tc>
        <w:tc>
          <w:tcPr>
            <w:tcW w:w="588" w:type="pct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E0E9E" w:rsidRPr="008920EC" w:rsidRDefault="006E0E9E" w:rsidP="00B5139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8920EC">
              <w:rPr>
                <w:rFonts w:ascii="Times New Roman" w:hAnsi="Times New Roman" w:cs="Times New Roman"/>
                <w:szCs w:val="20"/>
                <w:lang w:val="en-GB"/>
              </w:rPr>
              <w:t>96</w:t>
            </w:r>
          </w:p>
        </w:tc>
      </w:tr>
    </w:tbl>
    <w:p w:rsidR="006E0E9E" w:rsidRPr="008920EC" w:rsidRDefault="006E0E9E" w:rsidP="006E0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E0E9E" w:rsidRPr="008920EC" w:rsidRDefault="006E0E9E" w:rsidP="006E0E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920EC">
        <w:rPr>
          <w:rFonts w:ascii="Times New Roman" w:hAnsi="Times New Roman" w:cs="Times New Roman"/>
          <w:sz w:val="24"/>
          <w:lang w:val="en-GB"/>
        </w:rPr>
        <w:br w:type="page"/>
      </w:r>
    </w:p>
    <w:p w:rsidR="006E0E9E" w:rsidRPr="00C95839" w:rsidRDefault="006E0E9E" w:rsidP="000F51BD">
      <w:pPr>
        <w:pStyle w:val="Didascalia"/>
        <w:keepNext/>
        <w:rPr>
          <w:rFonts w:cs="Times New Roman"/>
          <w:i w:val="0"/>
          <w:sz w:val="20"/>
          <w:szCs w:val="20"/>
        </w:rPr>
      </w:pPr>
      <w:r w:rsidRPr="000F51BD">
        <w:rPr>
          <w:rFonts w:cs="Times New Roman"/>
          <w:b/>
          <w:i w:val="0"/>
          <w:sz w:val="20"/>
          <w:szCs w:val="20"/>
        </w:rPr>
        <w:lastRenderedPageBreak/>
        <w:t xml:space="preserve">Table </w:t>
      </w:r>
      <w:r w:rsidRPr="000F51BD">
        <w:rPr>
          <w:rFonts w:cs="Times New Roman"/>
          <w:b/>
          <w:i w:val="0"/>
          <w:sz w:val="20"/>
          <w:szCs w:val="20"/>
        </w:rPr>
        <w:fldChar w:fldCharType="begin"/>
      </w:r>
      <w:r w:rsidRPr="000F51BD">
        <w:rPr>
          <w:rFonts w:cs="Times New Roman"/>
          <w:b/>
          <w:i w:val="0"/>
          <w:sz w:val="20"/>
          <w:szCs w:val="20"/>
        </w:rPr>
        <w:instrText xml:space="preserve"> SEQ Table \* ARABIC </w:instrText>
      </w:r>
      <w:r w:rsidRPr="000F51BD">
        <w:rPr>
          <w:rFonts w:cs="Times New Roman"/>
          <w:b/>
          <w:i w:val="0"/>
          <w:sz w:val="20"/>
          <w:szCs w:val="20"/>
        </w:rPr>
        <w:fldChar w:fldCharType="separate"/>
      </w:r>
      <w:r w:rsidRPr="000F51BD">
        <w:rPr>
          <w:rFonts w:cs="Times New Roman"/>
          <w:b/>
          <w:i w:val="0"/>
          <w:sz w:val="20"/>
          <w:szCs w:val="20"/>
        </w:rPr>
        <w:t>5</w:t>
      </w:r>
      <w:r w:rsidRPr="000F51BD">
        <w:rPr>
          <w:rFonts w:cs="Times New Roman"/>
          <w:b/>
          <w:i w:val="0"/>
          <w:sz w:val="20"/>
          <w:szCs w:val="20"/>
        </w:rPr>
        <w:fldChar w:fldCharType="end"/>
      </w:r>
      <w:r w:rsidR="00C95839">
        <w:rPr>
          <w:rFonts w:cs="Times New Roman"/>
          <w:b/>
          <w:i w:val="0"/>
          <w:sz w:val="20"/>
          <w:szCs w:val="20"/>
        </w:rPr>
        <w:t xml:space="preserve"> - </w:t>
      </w:r>
      <w:r w:rsidRPr="000F51BD">
        <w:rPr>
          <w:rFonts w:cs="Times New Roman"/>
          <w:b/>
          <w:i w:val="0"/>
          <w:sz w:val="20"/>
          <w:szCs w:val="20"/>
        </w:rPr>
        <w:t xml:space="preserve"> </w:t>
      </w:r>
      <w:r w:rsidRPr="00C95839">
        <w:rPr>
          <w:rFonts w:cs="Times New Roman"/>
          <w:i w:val="0"/>
          <w:sz w:val="20"/>
          <w:szCs w:val="20"/>
        </w:rPr>
        <w:t xml:space="preserve">Spearman correlation values (lower the diagonal) and </w:t>
      </w:r>
      <w:proofErr w:type="spellStart"/>
      <w:r w:rsidRPr="00C95839">
        <w:rPr>
          <w:rFonts w:cs="Times New Roman"/>
          <w:i w:val="0"/>
          <w:sz w:val="20"/>
          <w:szCs w:val="20"/>
        </w:rPr>
        <w:t>p.values</w:t>
      </w:r>
      <w:proofErr w:type="spellEnd"/>
      <w:r w:rsidRPr="00C95839">
        <w:rPr>
          <w:rFonts w:cs="Times New Roman"/>
          <w:i w:val="0"/>
          <w:sz w:val="20"/>
          <w:szCs w:val="20"/>
        </w:rPr>
        <w:t xml:space="preserve"> (upper the diagonal) between the 20 parameters included in the PCA. Statistically significant correlations are reported in bold while </w:t>
      </w:r>
      <w:proofErr w:type="spellStart"/>
      <w:r w:rsidRPr="00C95839">
        <w:rPr>
          <w:rFonts w:cs="Times New Roman"/>
          <w:i w:val="0"/>
          <w:sz w:val="20"/>
          <w:szCs w:val="20"/>
        </w:rPr>
        <w:t>p.values</w:t>
      </w:r>
      <w:proofErr w:type="spellEnd"/>
      <w:r w:rsidRPr="00C95839">
        <w:rPr>
          <w:rFonts w:cs="Times New Roman"/>
          <w:i w:val="0"/>
          <w:sz w:val="20"/>
          <w:szCs w:val="20"/>
        </w:rPr>
        <w:t xml:space="preserve"> have been coded according to the following rules: ‘***’ ≤ 0.001; 0.001 &lt; ‘**’ ≤ 0.01; 0.01 &lt; ‘*’ ≤ 0.05; </w:t>
      </w:r>
      <w:proofErr w:type="spellStart"/>
      <w:r w:rsidRPr="00C95839">
        <w:rPr>
          <w:rFonts w:cs="Times New Roman"/>
          <w:i w:val="0"/>
          <w:sz w:val="20"/>
          <w:szCs w:val="20"/>
        </w:rPr>
        <w:t>n.s</w:t>
      </w:r>
      <w:proofErr w:type="spellEnd"/>
      <w:r w:rsidRPr="00C95839">
        <w:rPr>
          <w:rFonts w:cs="Times New Roman"/>
          <w:i w:val="0"/>
          <w:sz w:val="20"/>
          <w:szCs w:val="20"/>
        </w:rPr>
        <w:t xml:space="preserve">.&gt; 0.05. Variables are: Latitude [1], Longitude [2], Number of trees per hectare [3], Number of walnuts per hectare [4], Average DBH of walnut trees [5], </w:t>
      </w:r>
      <w:proofErr w:type="spellStart"/>
      <w:r w:rsidRPr="00C95839">
        <w:rPr>
          <w:rFonts w:cs="Times New Roman"/>
          <w:i w:val="0"/>
          <w:sz w:val="20"/>
          <w:szCs w:val="20"/>
        </w:rPr>
        <w:t>Ovality</w:t>
      </w:r>
      <w:proofErr w:type="spellEnd"/>
      <w:r w:rsidRPr="00C95839">
        <w:rPr>
          <w:rFonts w:cs="Times New Roman"/>
          <w:i w:val="0"/>
          <w:sz w:val="20"/>
          <w:szCs w:val="20"/>
        </w:rPr>
        <w:t xml:space="preserve"> of the stem [6], Total height of walnut trees [7], Crown depth of </w:t>
      </w:r>
      <w:proofErr w:type="spellStart"/>
      <w:r w:rsidRPr="00C95839">
        <w:rPr>
          <w:rFonts w:cs="Times New Roman"/>
          <w:i w:val="0"/>
          <w:sz w:val="20"/>
          <w:szCs w:val="20"/>
        </w:rPr>
        <w:t>walunt</w:t>
      </w:r>
      <w:proofErr w:type="spellEnd"/>
      <w:r w:rsidRPr="00C95839">
        <w:rPr>
          <w:rFonts w:cs="Times New Roman"/>
          <w:i w:val="0"/>
          <w:sz w:val="20"/>
          <w:szCs w:val="20"/>
        </w:rPr>
        <w:t xml:space="preserve"> trees [8], Average diameter at 2.6 m [9], Length of the pruned stem [10], Quality of trees [11], Average crown diameter [12], Timber volume [13], Volume of the first marketable log [14], Sanitary condition [15], Failure percentage [16], Total volume per hectare [17], Mean annual volume increment [18], Age [19], Mean annual increment of DBH [20]</w:t>
      </w:r>
      <w:r w:rsidR="00C95839">
        <w:rPr>
          <w:rFonts w:cs="Times New Roman"/>
          <w:i w:val="0"/>
          <w:sz w:val="20"/>
          <w:szCs w:val="20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407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20"/>
        <w:gridCol w:w="474"/>
        <w:gridCol w:w="474"/>
        <w:gridCol w:w="474"/>
        <w:gridCol w:w="474"/>
        <w:gridCol w:w="420"/>
        <w:gridCol w:w="474"/>
        <w:gridCol w:w="474"/>
        <w:gridCol w:w="407"/>
      </w:tblGrid>
      <w:tr w:rsidR="006E0E9E" w:rsidRPr="008920EC" w:rsidTr="00B5139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[2]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[3]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[4]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[5]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[6]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[7]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[8]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[9]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[10]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[11]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[12]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[13]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[14]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[15]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[16]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[17]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[18]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[19]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[20]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[2]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[6]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[9]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[12]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[16]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proofErr w:type="spellStart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n.s</w:t>
            </w:r>
            <w:proofErr w:type="spellEnd"/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[19]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***</w:t>
            </w:r>
          </w:p>
        </w:tc>
      </w:tr>
      <w:tr w:rsidR="006E0E9E" w:rsidRPr="008920EC" w:rsidTr="00B513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[20]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it-IT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1</w:t>
            </w:r>
          </w:p>
        </w:tc>
      </w:tr>
    </w:tbl>
    <w:p w:rsidR="006E0E9E" w:rsidRPr="008920EC" w:rsidRDefault="006E0E9E" w:rsidP="006E0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0EC">
        <w:rPr>
          <w:rFonts w:ascii="Times New Roman" w:hAnsi="Times New Roman" w:cs="Times New Roman"/>
          <w:sz w:val="24"/>
        </w:rPr>
        <w:br w:type="page"/>
      </w:r>
    </w:p>
    <w:p w:rsidR="006E0E9E" w:rsidRPr="008920EC" w:rsidRDefault="006E0E9E" w:rsidP="006E0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E0E9E" w:rsidRPr="000F51BD" w:rsidRDefault="006E0E9E" w:rsidP="000F51BD">
      <w:pPr>
        <w:pStyle w:val="Didascalia"/>
        <w:keepNext/>
        <w:rPr>
          <w:rFonts w:cs="Times New Roman"/>
          <w:b/>
          <w:i w:val="0"/>
          <w:sz w:val="20"/>
          <w:szCs w:val="20"/>
        </w:rPr>
      </w:pPr>
      <w:r w:rsidRPr="000F51BD">
        <w:rPr>
          <w:rFonts w:cs="Times New Roman"/>
          <w:b/>
          <w:i w:val="0"/>
          <w:sz w:val="20"/>
          <w:szCs w:val="20"/>
        </w:rPr>
        <w:t xml:space="preserve">Table </w:t>
      </w:r>
      <w:r w:rsidRPr="000F51BD">
        <w:rPr>
          <w:rFonts w:cs="Times New Roman"/>
          <w:b/>
          <w:i w:val="0"/>
          <w:sz w:val="20"/>
          <w:szCs w:val="20"/>
        </w:rPr>
        <w:fldChar w:fldCharType="begin"/>
      </w:r>
      <w:r w:rsidRPr="000F51BD">
        <w:rPr>
          <w:rFonts w:cs="Times New Roman"/>
          <w:b/>
          <w:i w:val="0"/>
          <w:sz w:val="20"/>
          <w:szCs w:val="20"/>
        </w:rPr>
        <w:instrText xml:space="preserve"> SEQ Table \* ARABIC </w:instrText>
      </w:r>
      <w:r w:rsidRPr="000F51BD">
        <w:rPr>
          <w:rFonts w:cs="Times New Roman"/>
          <w:b/>
          <w:i w:val="0"/>
          <w:sz w:val="20"/>
          <w:szCs w:val="20"/>
        </w:rPr>
        <w:fldChar w:fldCharType="separate"/>
      </w:r>
      <w:r w:rsidRPr="000F51BD">
        <w:rPr>
          <w:rFonts w:cs="Times New Roman"/>
          <w:b/>
          <w:i w:val="0"/>
          <w:sz w:val="20"/>
          <w:szCs w:val="20"/>
        </w:rPr>
        <w:t>6</w:t>
      </w:r>
      <w:r w:rsidRPr="000F51BD">
        <w:rPr>
          <w:rFonts w:cs="Times New Roman"/>
          <w:b/>
          <w:i w:val="0"/>
          <w:sz w:val="20"/>
          <w:szCs w:val="20"/>
        </w:rPr>
        <w:fldChar w:fldCharType="end"/>
      </w:r>
      <w:r w:rsidR="000F51BD">
        <w:rPr>
          <w:rFonts w:cs="Times New Roman"/>
          <w:b/>
          <w:i w:val="0"/>
          <w:sz w:val="20"/>
          <w:szCs w:val="20"/>
        </w:rPr>
        <w:t xml:space="preserve"> -</w:t>
      </w:r>
      <w:r w:rsidRPr="000F51BD">
        <w:rPr>
          <w:rFonts w:cs="Times New Roman"/>
          <w:b/>
          <w:i w:val="0"/>
          <w:sz w:val="20"/>
          <w:szCs w:val="20"/>
        </w:rPr>
        <w:t xml:space="preserve"> </w:t>
      </w:r>
      <w:r w:rsidRPr="000F51BD">
        <w:rPr>
          <w:rFonts w:cs="Times New Roman"/>
          <w:i w:val="0"/>
          <w:sz w:val="20"/>
          <w:szCs w:val="20"/>
        </w:rPr>
        <w:t xml:space="preserve">Deviance analysis of the statistical model where the current DBH increment has been modelled (R2: 0.916). Asterisks have been added to </w:t>
      </w:r>
      <w:proofErr w:type="spellStart"/>
      <w:r w:rsidRPr="000F51BD">
        <w:rPr>
          <w:rFonts w:cs="Times New Roman"/>
          <w:i w:val="0"/>
          <w:sz w:val="20"/>
          <w:szCs w:val="20"/>
        </w:rPr>
        <w:t>p.values</w:t>
      </w:r>
      <w:proofErr w:type="spellEnd"/>
      <w:r w:rsidRPr="000F51BD">
        <w:rPr>
          <w:rFonts w:cs="Times New Roman"/>
          <w:i w:val="0"/>
          <w:sz w:val="20"/>
          <w:szCs w:val="20"/>
        </w:rPr>
        <w:t xml:space="preserve"> according to the following rules: ‘***’ ≤ 0.001; 0.001 &lt; ‘**’ ≤ 0.01; 0.01 &lt; ‘*’ ≤ 0.05; </w:t>
      </w:r>
      <w:proofErr w:type="spellStart"/>
      <w:r w:rsidRPr="000F51BD">
        <w:rPr>
          <w:rFonts w:cs="Times New Roman"/>
          <w:i w:val="0"/>
          <w:sz w:val="20"/>
          <w:szCs w:val="20"/>
        </w:rPr>
        <w:t>n.s</w:t>
      </w:r>
      <w:proofErr w:type="spellEnd"/>
      <w:r w:rsidRPr="000F51BD">
        <w:rPr>
          <w:rFonts w:cs="Times New Roman"/>
          <w:i w:val="0"/>
          <w:sz w:val="20"/>
          <w:szCs w:val="20"/>
        </w:rPr>
        <w:t>.&gt; 0.05</w:t>
      </w:r>
      <w:r w:rsidR="000F51BD">
        <w:rPr>
          <w:rFonts w:cs="Times New Roman"/>
          <w:i w:val="0"/>
          <w:sz w:val="20"/>
          <w:szCs w:val="20"/>
        </w:rPr>
        <w:t>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483"/>
        <w:gridCol w:w="1002"/>
        <w:gridCol w:w="1124"/>
        <w:gridCol w:w="430"/>
        <w:gridCol w:w="993"/>
        <w:gridCol w:w="980"/>
        <w:gridCol w:w="481"/>
        <w:gridCol w:w="3285"/>
      </w:tblGrid>
      <w:tr w:rsidR="006E0E9E" w:rsidRPr="008920EC" w:rsidTr="00B51398">
        <w:trPr>
          <w:trHeight w:val="255"/>
        </w:trPr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Predictor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Sum of Squares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Prop. of variance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DF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F value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Pr(&gt;F)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</w:p>
        </w:tc>
        <w:tc>
          <w:tcPr>
            <w:tcW w:w="1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Effect</w:t>
            </w:r>
          </w:p>
        </w:tc>
      </w:tr>
      <w:tr w:rsidR="006E0E9E" w:rsidRPr="008920EC" w:rsidTr="00B51398">
        <w:trPr>
          <w:trHeight w:val="255"/>
        </w:trPr>
        <w:tc>
          <w:tcPr>
            <w:tcW w:w="75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1.0412</w:t>
            </w:r>
          </w:p>
        </w:tc>
        <w:tc>
          <w:tcPr>
            <w:tcW w:w="5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25.17%</w:t>
            </w:r>
          </w:p>
        </w:tc>
        <w:tc>
          <w:tcPr>
            <w:tcW w:w="22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70.5136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3.75E-12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***</w:t>
            </w:r>
          </w:p>
        </w:tc>
        <w:tc>
          <w:tcPr>
            <w:tcW w:w="168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(-)</w:t>
            </w:r>
          </w:p>
        </w:tc>
      </w:tr>
      <w:tr w:rsidR="006E0E9E" w:rsidRPr="008920EC" w:rsidTr="00B51398">
        <w:trPr>
          <w:trHeight w:val="255"/>
        </w:trPr>
        <w:tc>
          <w:tcPr>
            <w:tcW w:w="75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Crown diameter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0.7080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17.11%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</w:t>
            </w:r>
          </w:p>
        </w:tc>
        <w:tc>
          <w:tcPr>
            <w:tcW w:w="50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47.9526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1.82E-09</w:t>
            </w:r>
          </w:p>
        </w:tc>
        <w:tc>
          <w:tcPr>
            <w:tcW w:w="246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***</w:t>
            </w:r>
          </w:p>
        </w:tc>
        <w:tc>
          <w:tcPr>
            <w:tcW w:w="168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(+)</w:t>
            </w:r>
          </w:p>
        </w:tc>
      </w:tr>
      <w:tr w:rsidR="006E0E9E" w:rsidRPr="008920EC" w:rsidTr="00B51398">
        <w:trPr>
          <w:trHeight w:val="255"/>
        </w:trPr>
        <w:tc>
          <w:tcPr>
            <w:tcW w:w="75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Longitude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0.0890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2.15%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</w:t>
            </w:r>
          </w:p>
        </w:tc>
        <w:tc>
          <w:tcPr>
            <w:tcW w:w="50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6.0285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0.0166</w:t>
            </w:r>
          </w:p>
        </w:tc>
        <w:tc>
          <w:tcPr>
            <w:tcW w:w="246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*</w:t>
            </w:r>
          </w:p>
        </w:tc>
        <w:tc>
          <w:tcPr>
            <w:tcW w:w="168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(-)</w:t>
            </w:r>
          </w:p>
        </w:tc>
      </w:tr>
      <w:tr w:rsidR="006E0E9E" w:rsidRPr="008920EC" w:rsidTr="00B51398">
        <w:trPr>
          <w:trHeight w:val="255"/>
        </w:trPr>
        <w:tc>
          <w:tcPr>
            <w:tcW w:w="75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Latitude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0.1663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4.02%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</w:t>
            </w:r>
          </w:p>
        </w:tc>
        <w:tc>
          <w:tcPr>
            <w:tcW w:w="50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11.2603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0.0012</w:t>
            </w:r>
          </w:p>
        </w:tc>
        <w:tc>
          <w:tcPr>
            <w:tcW w:w="246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**</w:t>
            </w:r>
          </w:p>
        </w:tc>
        <w:tc>
          <w:tcPr>
            <w:tcW w:w="168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(+)</w:t>
            </w:r>
          </w:p>
        </w:tc>
      </w:tr>
      <w:tr w:rsidR="006E0E9E" w:rsidRPr="008920EC" w:rsidTr="00B51398">
        <w:trPr>
          <w:trHeight w:val="255"/>
        </w:trPr>
        <w:tc>
          <w:tcPr>
            <w:tcW w:w="75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Trees per ha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0.1608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3.89%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</w:t>
            </w:r>
          </w:p>
        </w:tc>
        <w:tc>
          <w:tcPr>
            <w:tcW w:w="50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10.8893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0.0015</w:t>
            </w:r>
          </w:p>
        </w:tc>
        <w:tc>
          <w:tcPr>
            <w:tcW w:w="246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**</w:t>
            </w:r>
          </w:p>
        </w:tc>
        <w:tc>
          <w:tcPr>
            <w:tcW w:w="168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(-)</w:t>
            </w:r>
          </w:p>
        </w:tc>
      </w:tr>
      <w:tr w:rsidR="006E0E9E" w:rsidRPr="008920EC" w:rsidTr="00B51398">
        <w:trPr>
          <w:trHeight w:val="255"/>
        </w:trPr>
        <w:tc>
          <w:tcPr>
            <w:tcW w:w="75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Quality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0.1523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3.68%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</w:t>
            </w:r>
          </w:p>
        </w:tc>
        <w:tc>
          <w:tcPr>
            <w:tcW w:w="50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10.3167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0.0020</w:t>
            </w:r>
          </w:p>
        </w:tc>
        <w:tc>
          <w:tcPr>
            <w:tcW w:w="246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**</w:t>
            </w:r>
          </w:p>
        </w:tc>
        <w:tc>
          <w:tcPr>
            <w:tcW w:w="168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(+)</w:t>
            </w:r>
          </w:p>
        </w:tc>
      </w:tr>
      <w:tr w:rsidR="006E0E9E" w:rsidRPr="008920EC" w:rsidTr="00B51398">
        <w:trPr>
          <w:trHeight w:val="255"/>
        </w:trPr>
        <w:tc>
          <w:tcPr>
            <w:tcW w:w="75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Soil texture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0.3201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7.74%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2.1676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0.0302</w:t>
            </w:r>
          </w:p>
        </w:tc>
        <w:tc>
          <w:tcPr>
            <w:tcW w:w="246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*</w:t>
            </w:r>
          </w:p>
        </w:tc>
        <w:tc>
          <w:tcPr>
            <w:tcW w:w="168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none</w:t>
            </w:r>
          </w:p>
        </w:tc>
      </w:tr>
      <w:tr w:rsidR="006E0E9E" w:rsidRPr="008920EC" w:rsidTr="00B51398">
        <w:trPr>
          <w:trHeight w:val="255"/>
        </w:trPr>
        <w:tc>
          <w:tcPr>
            <w:tcW w:w="75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Soil Depth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0.1752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4.23%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</w:t>
            </w:r>
          </w:p>
        </w:tc>
        <w:tc>
          <w:tcPr>
            <w:tcW w:w="50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5.9316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0.0042</w:t>
            </w:r>
          </w:p>
        </w:tc>
        <w:tc>
          <w:tcPr>
            <w:tcW w:w="246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**</w:t>
            </w:r>
          </w:p>
        </w:tc>
        <w:tc>
          <w:tcPr>
            <w:tcW w:w="168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50-100 less than others</w:t>
            </w:r>
          </w:p>
        </w:tc>
      </w:tr>
      <w:tr w:rsidR="006E0E9E" w:rsidRPr="000F51BD" w:rsidTr="00B51398">
        <w:trPr>
          <w:trHeight w:val="255"/>
        </w:trPr>
        <w:tc>
          <w:tcPr>
            <w:tcW w:w="75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Morphology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0.1240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3.00%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</w:t>
            </w:r>
          </w:p>
        </w:tc>
        <w:tc>
          <w:tcPr>
            <w:tcW w:w="50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2.798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0.0465</w:t>
            </w:r>
          </w:p>
        </w:tc>
        <w:tc>
          <w:tcPr>
            <w:tcW w:w="246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*</w:t>
            </w:r>
          </w:p>
        </w:tc>
        <w:tc>
          <w:tcPr>
            <w:tcW w:w="168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Wide valley better than others</w:t>
            </w:r>
          </w:p>
        </w:tc>
      </w:tr>
      <w:tr w:rsidR="006E0E9E" w:rsidRPr="000F51BD" w:rsidTr="00B51398">
        <w:trPr>
          <w:trHeight w:val="255"/>
        </w:trPr>
        <w:tc>
          <w:tcPr>
            <w:tcW w:w="75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Plantation type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0.1330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3.21%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4</w:t>
            </w:r>
          </w:p>
        </w:tc>
        <w:tc>
          <w:tcPr>
            <w:tcW w:w="50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2.2519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0.0723</w:t>
            </w:r>
          </w:p>
        </w:tc>
        <w:tc>
          <w:tcPr>
            <w:tcW w:w="246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.</w:t>
            </w:r>
          </w:p>
        </w:tc>
        <w:tc>
          <w:tcPr>
            <w:tcW w:w="168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pure with nurse trees were better</w:t>
            </w:r>
          </w:p>
        </w:tc>
      </w:tr>
      <w:tr w:rsidR="006E0E9E" w:rsidRPr="008920EC" w:rsidTr="00B51398">
        <w:trPr>
          <w:trHeight w:val="255"/>
        </w:trPr>
        <w:tc>
          <w:tcPr>
            <w:tcW w:w="75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DBH </w:t>
            </w:r>
            <w:proofErr w:type="spellStart"/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ovality</w:t>
            </w:r>
            <w:proofErr w:type="spellEnd"/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0.0487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1.18%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</w:t>
            </w:r>
          </w:p>
        </w:tc>
        <w:tc>
          <w:tcPr>
            <w:tcW w:w="508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3.2969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0.0737</w:t>
            </w:r>
          </w:p>
        </w:tc>
        <w:tc>
          <w:tcPr>
            <w:tcW w:w="246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.</w:t>
            </w:r>
          </w:p>
        </w:tc>
        <w:tc>
          <w:tcPr>
            <w:tcW w:w="1680" w:type="pct"/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(-)</w:t>
            </w:r>
          </w:p>
        </w:tc>
      </w:tr>
      <w:tr w:rsidR="006E0E9E" w:rsidRPr="008920EC" w:rsidTr="00B51398">
        <w:trPr>
          <w:trHeight w:val="255"/>
        </w:trPr>
        <w:tc>
          <w:tcPr>
            <w:tcW w:w="7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Residuals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1.0188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24.63%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8920E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69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68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0E9E" w:rsidRPr="008920EC" w:rsidRDefault="006E0E9E" w:rsidP="00B5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</w:tr>
    </w:tbl>
    <w:p w:rsidR="006E0E9E" w:rsidRPr="008920EC" w:rsidRDefault="006E0E9E" w:rsidP="006E0E9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BF4583" w:rsidRPr="000F51BD" w:rsidRDefault="00BF4583" w:rsidP="000F51BD">
      <w:pPr>
        <w:spacing w:after="0" w:line="240" w:lineRule="auto"/>
        <w:rPr>
          <w:rFonts w:ascii="Times New Roman" w:hAnsi="Times New Roman" w:cs="Times New Roman"/>
          <w:i/>
          <w:sz w:val="24"/>
          <w:lang w:val="en-GB"/>
        </w:rPr>
      </w:pPr>
    </w:p>
    <w:sectPr w:rsidR="00BF4583" w:rsidRPr="000F51BD" w:rsidSect="00BF45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345F2"/>
    <w:multiLevelType w:val="multilevel"/>
    <w:tmpl w:val="1D3CDD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5913468"/>
    <w:multiLevelType w:val="multilevel"/>
    <w:tmpl w:val="F83496BC"/>
    <w:lvl w:ilvl="0">
      <w:start w:val="1"/>
      <w:numFmt w:val="bullet"/>
      <w:lvlText w:val=""/>
      <w:lvlJc w:val="left"/>
      <w:pPr>
        <w:ind w:left="501" w:hanging="360"/>
      </w:pPr>
      <w:rPr>
        <w:rFonts w:ascii="Symbol" w:hAnsi="Symbol" w:cs="Symbol" w:hint="default"/>
        <w:b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641CA1"/>
    <w:multiLevelType w:val="multilevel"/>
    <w:tmpl w:val="08842DC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CA97A31"/>
    <w:multiLevelType w:val="multilevel"/>
    <w:tmpl w:val="144041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E5F010F"/>
    <w:multiLevelType w:val="hybridMultilevel"/>
    <w:tmpl w:val="32066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984FB0"/>
    <w:multiLevelType w:val="multilevel"/>
    <w:tmpl w:val="C03405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C122B1E"/>
    <w:multiLevelType w:val="multilevel"/>
    <w:tmpl w:val="A5007A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288098D"/>
    <w:multiLevelType w:val="hybridMultilevel"/>
    <w:tmpl w:val="8570A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DC671E"/>
    <w:multiLevelType w:val="hybridMultilevel"/>
    <w:tmpl w:val="64FA4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6E0E9E"/>
    <w:rsid w:val="000F51BD"/>
    <w:rsid w:val="006E0E9E"/>
    <w:rsid w:val="00835286"/>
    <w:rsid w:val="00BD1A3E"/>
    <w:rsid w:val="00BF4583"/>
    <w:rsid w:val="00C95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ne number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0E9E"/>
  </w:style>
  <w:style w:type="paragraph" w:styleId="Titolo1">
    <w:name w:val="heading 1"/>
    <w:basedOn w:val="Normale"/>
    <w:next w:val="Normale"/>
    <w:link w:val="Titolo1Carattere1"/>
    <w:uiPriority w:val="9"/>
    <w:qFormat/>
    <w:rsid w:val="006E0E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6E0E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11">
    <w:name w:val="Titolo 11"/>
    <w:basedOn w:val="Normale"/>
    <w:link w:val="Titolo1Carattere"/>
    <w:uiPriority w:val="9"/>
    <w:qFormat/>
    <w:rsid w:val="006E0E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6E0E9E"/>
    <w:rPr>
      <w:rFonts w:eastAsiaTheme="minorEastAsia"/>
      <w:color w:val="5A5A5A" w:themeColor="text1" w:themeTint="A5"/>
      <w:spacing w:val="15"/>
    </w:rPr>
  </w:style>
  <w:style w:type="character" w:customStyle="1" w:styleId="InternetLink">
    <w:name w:val="Internet Link"/>
    <w:basedOn w:val="Carpredefinitoparagrafo"/>
    <w:uiPriority w:val="99"/>
    <w:unhideWhenUsed/>
    <w:rsid w:val="006E0E9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6E0E9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E0E9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E0E9E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6E0E9E"/>
    <w:rPr>
      <w:b/>
      <w:b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E0E9E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6E0E9E"/>
    <w:rPr>
      <w:rFonts w:eastAsia="Calibri" w:cs="Times New Roman"/>
      <w:i/>
    </w:rPr>
  </w:style>
  <w:style w:type="character" w:customStyle="1" w:styleId="ListLabel2">
    <w:name w:val="ListLabel 2"/>
    <w:qFormat/>
    <w:rsid w:val="006E0E9E"/>
    <w:rPr>
      <w:rFonts w:cs="Courier New"/>
    </w:rPr>
  </w:style>
  <w:style w:type="character" w:customStyle="1" w:styleId="ListLabel3">
    <w:name w:val="ListLabel 3"/>
    <w:qFormat/>
    <w:rsid w:val="006E0E9E"/>
    <w:rPr>
      <w:rFonts w:cs="Courier New"/>
    </w:rPr>
  </w:style>
  <w:style w:type="character" w:customStyle="1" w:styleId="ListLabel4">
    <w:name w:val="ListLabel 4"/>
    <w:qFormat/>
    <w:rsid w:val="006E0E9E"/>
    <w:rPr>
      <w:rFonts w:cs="Courier New"/>
    </w:rPr>
  </w:style>
  <w:style w:type="character" w:customStyle="1" w:styleId="ListLabel5">
    <w:name w:val="ListLabel 5"/>
    <w:qFormat/>
    <w:rsid w:val="006E0E9E"/>
    <w:rPr>
      <w:b/>
      <w:i w:val="0"/>
    </w:rPr>
  </w:style>
  <w:style w:type="character" w:customStyle="1" w:styleId="ListLabel6">
    <w:name w:val="ListLabel 6"/>
    <w:qFormat/>
    <w:rsid w:val="006E0E9E"/>
    <w:rPr>
      <w:rFonts w:cs="Courier New"/>
    </w:rPr>
  </w:style>
  <w:style w:type="character" w:customStyle="1" w:styleId="ListLabel7">
    <w:name w:val="ListLabel 7"/>
    <w:qFormat/>
    <w:rsid w:val="006E0E9E"/>
    <w:rPr>
      <w:rFonts w:cs="Courier New"/>
    </w:rPr>
  </w:style>
  <w:style w:type="character" w:customStyle="1" w:styleId="ListLabel8">
    <w:name w:val="ListLabel 8"/>
    <w:qFormat/>
    <w:rsid w:val="006E0E9E"/>
    <w:rPr>
      <w:rFonts w:cs="Courier New"/>
    </w:rPr>
  </w:style>
  <w:style w:type="character" w:customStyle="1" w:styleId="ListLabel9">
    <w:name w:val="ListLabel 9"/>
    <w:qFormat/>
    <w:rsid w:val="006E0E9E"/>
    <w:rPr>
      <w:rFonts w:eastAsia="Calibri" w:cs="Times New Roman"/>
    </w:rPr>
  </w:style>
  <w:style w:type="character" w:customStyle="1" w:styleId="ListLabel10">
    <w:name w:val="ListLabel 10"/>
    <w:qFormat/>
    <w:rsid w:val="006E0E9E"/>
    <w:rPr>
      <w:rFonts w:cs="Courier New"/>
    </w:rPr>
  </w:style>
  <w:style w:type="character" w:customStyle="1" w:styleId="ListLabel11">
    <w:name w:val="ListLabel 11"/>
    <w:qFormat/>
    <w:rsid w:val="006E0E9E"/>
    <w:rPr>
      <w:rFonts w:cs="Courier New"/>
    </w:rPr>
  </w:style>
  <w:style w:type="character" w:customStyle="1" w:styleId="ListLabel12">
    <w:name w:val="ListLabel 12"/>
    <w:qFormat/>
    <w:rsid w:val="006E0E9E"/>
    <w:rPr>
      <w:rFonts w:cs="Courier New"/>
    </w:rPr>
  </w:style>
  <w:style w:type="character" w:customStyle="1" w:styleId="ListLabel13">
    <w:name w:val="ListLabel 13"/>
    <w:qFormat/>
    <w:rsid w:val="006E0E9E"/>
    <w:rPr>
      <w:rFonts w:cs="Courier New"/>
    </w:rPr>
  </w:style>
  <w:style w:type="character" w:customStyle="1" w:styleId="ListLabel14">
    <w:name w:val="ListLabel 14"/>
    <w:qFormat/>
    <w:rsid w:val="006E0E9E"/>
    <w:rPr>
      <w:rFonts w:cs="Courier New"/>
    </w:rPr>
  </w:style>
  <w:style w:type="character" w:customStyle="1" w:styleId="ListLabel15">
    <w:name w:val="ListLabel 15"/>
    <w:qFormat/>
    <w:rsid w:val="006E0E9E"/>
    <w:rPr>
      <w:rFonts w:cs="Courier New"/>
    </w:rPr>
  </w:style>
  <w:style w:type="character" w:customStyle="1" w:styleId="ListLabel16">
    <w:name w:val="ListLabel 16"/>
    <w:qFormat/>
    <w:rsid w:val="006E0E9E"/>
    <w:rPr>
      <w:rFonts w:cs="Times New Roman"/>
      <w:color w:val="000000" w:themeColor="text1"/>
      <w:lang w:val="en-US"/>
    </w:rPr>
  </w:style>
  <w:style w:type="character" w:customStyle="1" w:styleId="ListLabel17">
    <w:name w:val="ListLabel 17"/>
    <w:qFormat/>
    <w:rsid w:val="006E0E9E"/>
    <w:rPr>
      <w:rFonts w:ascii="Times New Roman" w:hAnsi="Times New Roman" w:cs="Times New Roman"/>
      <w:lang w:val="en-US"/>
    </w:rPr>
  </w:style>
  <w:style w:type="character" w:customStyle="1" w:styleId="ListLabel18">
    <w:name w:val="ListLabel 18"/>
    <w:qFormat/>
    <w:rsid w:val="006E0E9E"/>
    <w:rPr>
      <w:lang w:val="en-US"/>
    </w:rPr>
  </w:style>
  <w:style w:type="character" w:customStyle="1" w:styleId="ListLabel19">
    <w:name w:val="ListLabel 19"/>
    <w:qFormat/>
    <w:rsid w:val="006E0E9E"/>
    <w:rPr>
      <w:rFonts w:ascii="Times New Roman" w:eastAsia="Times New Roman" w:hAnsi="Times New Roman" w:cs="Times New Roman"/>
      <w:lang w:val="en-US"/>
    </w:rPr>
  </w:style>
  <w:style w:type="character" w:customStyle="1" w:styleId="ListLabel20">
    <w:name w:val="ListLabel 20"/>
    <w:qFormat/>
    <w:rsid w:val="006E0E9E"/>
    <w:rPr>
      <w:rFonts w:ascii="Times New Roman" w:eastAsia="Times New Roman" w:hAnsi="Times New Roman" w:cs="Times New Roman"/>
    </w:rPr>
  </w:style>
  <w:style w:type="character" w:styleId="Testosegnaposto">
    <w:name w:val="Placeholder Text"/>
    <w:basedOn w:val="Carpredefinitoparagrafo"/>
    <w:uiPriority w:val="99"/>
    <w:semiHidden/>
    <w:qFormat/>
    <w:rsid w:val="006E0E9E"/>
    <w:rPr>
      <w:color w:val="808080"/>
    </w:rPr>
  </w:style>
  <w:style w:type="character" w:styleId="Numeroriga">
    <w:name w:val="line number"/>
    <w:basedOn w:val="Carpredefinitoparagrafo"/>
    <w:uiPriority w:val="99"/>
    <w:semiHidden/>
    <w:unhideWhenUsed/>
    <w:qFormat/>
    <w:rsid w:val="006E0E9E"/>
  </w:style>
  <w:style w:type="character" w:customStyle="1" w:styleId="ListLabel21">
    <w:name w:val="ListLabel 21"/>
    <w:qFormat/>
    <w:rsid w:val="006E0E9E"/>
    <w:rPr>
      <w:rFonts w:cs="Symbol"/>
      <w:b/>
      <w:i w:val="0"/>
    </w:rPr>
  </w:style>
  <w:style w:type="character" w:customStyle="1" w:styleId="ListLabel22">
    <w:name w:val="ListLabel 22"/>
    <w:qFormat/>
    <w:rsid w:val="006E0E9E"/>
    <w:rPr>
      <w:rFonts w:cs="Courier New"/>
    </w:rPr>
  </w:style>
  <w:style w:type="character" w:customStyle="1" w:styleId="ListLabel23">
    <w:name w:val="ListLabel 23"/>
    <w:qFormat/>
    <w:rsid w:val="006E0E9E"/>
    <w:rPr>
      <w:rFonts w:cs="Wingdings"/>
    </w:rPr>
  </w:style>
  <w:style w:type="character" w:customStyle="1" w:styleId="ListLabel24">
    <w:name w:val="ListLabel 24"/>
    <w:qFormat/>
    <w:rsid w:val="006E0E9E"/>
    <w:rPr>
      <w:rFonts w:cs="Symbol"/>
    </w:rPr>
  </w:style>
  <w:style w:type="character" w:customStyle="1" w:styleId="ListLabel25">
    <w:name w:val="ListLabel 25"/>
    <w:qFormat/>
    <w:rsid w:val="006E0E9E"/>
    <w:rPr>
      <w:rFonts w:cs="Courier New"/>
    </w:rPr>
  </w:style>
  <w:style w:type="character" w:customStyle="1" w:styleId="ListLabel26">
    <w:name w:val="ListLabel 26"/>
    <w:qFormat/>
    <w:rsid w:val="006E0E9E"/>
    <w:rPr>
      <w:rFonts w:cs="Wingdings"/>
    </w:rPr>
  </w:style>
  <w:style w:type="character" w:customStyle="1" w:styleId="ListLabel27">
    <w:name w:val="ListLabel 27"/>
    <w:qFormat/>
    <w:rsid w:val="006E0E9E"/>
    <w:rPr>
      <w:rFonts w:cs="Symbol"/>
    </w:rPr>
  </w:style>
  <w:style w:type="character" w:customStyle="1" w:styleId="ListLabel28">
    <w:name w:val="ListLabel 28"/>
    <w:qFormat/>
    <w:rsid w:val="006E0E9E"/>
    <w:rPr>
      <w:rFonts w:cs="Courier New"/>
    </w:rPr>
  </w:style>
  <w:style w:type="character" w:customStyle="1" w:styleId="ListLabel29">
    <w:name w:val="ListLabel 29"/>
    <w:qFormat/>
    <w:rsid w:val="006E0E9E"/>
    <w:rPr>
      <w:rFonts w:cs="Wingdings"/>
    </w:rPr>
  </w:style>
  <w:style w:type="character" w:customStyle="1" w:styleId="ListLabel30">
    <w:name w:val="ListLabel 30"/>
    <w:qFormat/>
    <w:rsid w:val="006E0E9E"/>
    <w:rPr>
      <w:rFonts w:cs="Times New Roman"/>
    </w:rPr>
  </w:style>
  <w:style w:type="character" w:customStyle="1" w:styleId="ListLabel31">
    <w:name w:val="ListLabel 31"/>
    <w:qFormat/>
    <w:rsid w:val="006E0E9E"/>
    <w:rPr>
      <w:rFonts w:cs="Courier New"/>
    </w:rPr>
  </w:style>
  <w:style w:type="character" w:customStyle="1" w:styleId="ListLabel32">
    <w:name w:val="ListLabel 32"/>
    <w:qFormat/>
    <w:rsid w:val="006E0E9E"/>
    <w:rPr>
      <w:rFonts w:cs="Wingdings"/>
    </w:rPr>
  </w:style>
  <w:style w:type="character" w:customStyle="1" w:styleId="ListLabel33">
    <w:name w:val="ListLabel 33"/>
    <w:qFormat/>
    <w:rsid w:val="006E0E9E"/>
    <w:rPr>
      <w:rFonts w:cs="Symbol"/>
    </w:rPr>
  </w:style>
  <w:style w:type="character" w:customStyle="1" w:styleId="ListLabel34">
    <w:name w:val="ListLabel 34"/>
    <w:qFormat/>
    <w:rsid w:val="006E0E9E"/>
    <w:rPr>
      <w:rFonts w:cs="Courier New"/>
    </w:rPr>
  </w:style>
  <w:style w:type="character" w:customStyle="1" w:styleId="ListLabel35">
    <w:name w:val="ListLabel 35"/>
    <w:qFormat/>
    <w:rsid w:val="006E0E9E"/>
    <w:rPr>
      <w:rFonts w:cs="Wingdings"/>
    </w:rPr>
  </w:style>
  <w:style w:type="character" w:customStyle="1" w:styleId="ListLabel36">
    <w:name w:val="ListLabel 36"/>
    <w:qFormat/>
    <w:rsid w:val="006E0E9E"/>
    <w:rPr>
      <w:rFonts w:cs="Symbol"/>
    </w:rPr>
  </w:style>
  <w:style w:type="character" w:customStyle="1" w:styleId="ListLabel37">
    <w:name w:val="ListLabel 37"/>
    <w:qFormat/>
    <w:rsid w:val="006E0E9E"/>
    <w:rPr>
      <w:rFonts w:cs="Courier New"/>
    </w:rPr>
  </w:style>
  <w:style w:type="character" w:customStyle="1" w:styleId="ListLabel38">
    <w:name w:val="ListLabel 38"/>
    <w:qFormat/>
    <w:rsid w:val="006E0E9E"/>
    <w:rPr>
      <w:rFonts w:cs="Wingdings"/>
    </w:rPr>
  </w:style>
  <w:style w:type="character" w:customStyle="1" w:styleId="ListLabel39">
    <w:name w:val="ListLabel 39"/>
    <w:qFormat/>
    <w:rsid w:val="006E0E9E"/>
    <w:rPr>
      <w:rFonts w:cs="Symbol"/>
    </w:rPr>
  </w:style>
  <w:style w:type="character" w:customStyle="1" w:styleId="ListLabel40">
    <w:name w:val="ListLabel 40"/>
    <w:qFormat/>
    <w:rsid w:val="006E0E9E"/>
    <w:rPr>
      <w:rFonts w:cs="Courier New"/>
    </w:rPr>
  </w:style>
  <w:style w:type="character" w:customStyle="1" w:styleId="ListLabel41">
    <w:name w:val="ListLabel 41"/>
    <w:qFormat/>
    <w:rsid w:val="006E0E9E"/>
    <w:rPr>
      <w:rFonts w:cs="Wingdings"/>
    </w:rPr>
  </w:style>
  <w:style w:type="character" w:customStyle="1" w:styleId="ListLabel42">
    <w:name w:val="ListLabel 42"/>
    <w:qFormat/>
    <w:rsid w:val="006E0E9E"/>
    <w:rPr>
      <w:rFonts w:cs="Symbol"/>
    </w:rPr>
  </w:style>
  <w:style w:type="character" w:customStyle="1" w:styleId="ListLabel43">
    <w:name w:val="ListLabel 43"/>
    <w:qFormat/>
    <w:rsid w:val="006E0E9E"/>
    <w:rPr>
      <w:rFonts w:cs="Courier New"/>
    </w:rPr>
  </w:style>
  <w:style w:type="character" w:customStyle="1" w:styleId="ListLabel44">
    <w:name w:val="ListLabel 44"/>
    <w:qFormat/>
    <w:rsid w:val="006E0E9E"/>
    <w:rPr>
      <w:rFonts w:cs="Wingdings"/>
    </w:rPr>
  </w:style>
  <w:style w:type="character" w:customStyle="1" w:styleId="ListLabel45">
    <w:name w:val="ListLabel 45"/>
    <w:qFormat/>
    <w:rsid w:val="006E0E9E"/>
    <w:rPr>
      <w:rFonts w:cs="Symbol"/>
    </w:rPr>
  </w:style>
  <w:style w:type="character" w:customStyle="1" w:styleId="ListLabel46">
    <w:name w:val="ListLabel 46"/>
    <w:qFormat/>
    <w:rsid w:val="006E0E9E"/>
    <w:rPr>
      <w:rFonts w:cs="Courier New"/>
    </w:rPr>
  </w:style>
  <w:style w:type="character" w:customStyle="1" w:styleId="ListLabel47">
    <w:name w:val="ListLabel 47"/>
    <w:qFormat/>
    <w:rsid w:val="006E0E9E"/>
    <w:rPr>
      <w:rFonts w:cs="Wingdings"/>
    </w:rPr>
  </w:style>
  <w:style w:type="character" w:customStyle="1" w:styleId="ListLabel48">
    <w:name w:val="ListLabel 48"/>
    <w:qFormat/>
    <w:rsid w:val="006E0E9E"/>
    <w:rPr>
      <w:rFonts w:cs="Courier New"/>
    </w:rPr>
  </w:style>
  <w:style w:type="character" w:customStyle="1" w:styleId="ListLabel49">
    <w:name w:val="ListLabel 49"/>
    <w:qFormat/>
    <w:rsid w:val="006E0E9E"/>
    <w:rPr>
      <w:rFonts w:cs="Courier New"/>
    </w:rPr>
  </w:style>
  <w:style w:type="character" w:customStyle="1" w:styleId="ListLabel50">
    <w:name w:val="ListLabel 50"/>
    <w:qFormat/>
    <w:rsid w:val="006E0E9E"/>
    <w:rPr>
      <w:rFonts w:cs="Courier New"/>
    </w:rPr>
  </w:style>
  <w:style w:type="character" w:customStyle="1" w:styleId="ListLabel51">
    <w:name w:val="ListLabel 51"/>
    <w:qFormat/>
    <w:rsid w:val="006E0E9E"/>
    <w:rPr>
      <w:rFonts w:cs="Courier New"/>
    </w:rPr>
  </w:style>
  <w:style w:type="character" w:customStyle="1" w:styleId="ListLabel52">
    <w:name w:val="ListLabel 52"/>
    <w:qFormat/>
    <w:rsid w:val="006E0E9E"/>
    <w:rPr>
      <w:rFonts w:cs="Courier New"/>
    </w:rPr>
  </w:style>
  <w:style w:type="character" w:customStyle="1" w:styleId="ListLabel53">
    <w:name w:val="ListLabel 53"/>
    <w:qFormat/>
    <w:rsid w:val="006E0E9E"/>
    <w:rPr>
      <w:rFonts w:cs="Courier New"/>
    </w:rPr>
  </w:style>
  <w:style w:type="character" w:customStyle="1" w:styleId="ListLabel54">
    <w:name w:val="ListLabel 54"/>
    <w:qFormat/>
    <w:rsid w:val="006E0E9E"/>
    <w:rPr>
      <w:rFonts w:cs="Courier New"/>
    </w:rPr>
  </w:style>
  <w:style w:type="character" w:customStyle="1" w:styleId="ListLabel55">
    <w:name w:val="ListLabel 55"/>
    <w:qFormat/>
    <w:rsid w:val="006E0E9E"/>
    <w:rPr>
      <w:rFonts w:cs="Courier New"/>
    </w:rPr>
  </w:style>
  <w:style w:type="character" w:customStyle="1" w:styleId="ListLabel56">
    <w:name w:val="ListLabel 56"/>
    <w:qFormat/>
    <w:rsid w:val="006E0E9E"/>
    <w:rPr>
      <w:rFonts w:cs="Courier New"/>
    </w:rPr>
  </w:style>
  <w:style w:type="character" w:customStyle="1" w:styleId="ListLabel57">
    <w:name w:val="ListLabel 57"/>
    <w:qFormat/>
    <w:rsid w:val="006E0E9E"/>
    <w:rPr>
      <w:rFonts w:ascii="Times New Roman" w:hAnsi="Times New Roman" w:cs="Times New Roman"/>
      <w:color w:val="000000" w:themeColor="text1"/>
      <w:sz w:val="24"/>
      <w:szCs w:val="24"/>
      <w:lang w:val="en-GB"/>
    </w:rPr>
  </w:style>
  <w:style w:type="character" w:customStyle="1" w:styleId="ListLabel58">
    <w:name w:val="ListLabel 58"/>
    <w:qFormat/>
    <w:rsid w:val="006E0E9E"/>
    <w:rPr>
      <w:rFonts w:ascii="Times New Roman" w:hAnsi="Times New Roman" w:cs="Times New Roman"/>
      <w:sz w:val="24"/>
      <w:szCs w:val="24"/>
      <w:lang w:val="en-GB"/>
    </w:rPr>
  </w:style>
  <w:style w:type="character" w:customStyle="1" w:styleId="ListLabel59">
    <w:name w:val="ListLabel 59"/>
    <w:qFormat/>
    <w:rsid w:val="006E0E9E"/>
    <w:rPr>
      <w:rFonts w:ascii="Times New Roman" w:hAnsi="Times New Roman" w:cs="Times New Roman"/>
      <w:sz w:val="24"/>
      <w:szCs w:val="24"/>
      <w:lang w:val="en-GB"/>
    </w:rPr>
  </w:style>
  <w:style w:type="character" w:customStyle="1" w:styleId="ListLabel60">
    <w:name w:val="ListLabel 60"/>
    <w:qFormat/>
    <w:rsid w:val="006E0E9E"/>
    <w:rPr>
      <w:rFonts w:ascii="Times New Roman" w:hAnsi="Times New Roman"/>
      <w:sz w:val="24"/>
      <w:lang w:val="en-GB"/>
    </w:rPr>
  </w:style>
  <w:style w:type="character" w:customStyle="1" w:styleId="ListLabel61">
    <w:name w:val="ListLabel 61"/>
    <w:qFormat/>
    <w:rsid w:val="006E0E9E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62">
    <w:name w:val="ListLabel 62"/>
    <w:qFormat/>
    <w:rsid w:val="006E0E9E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ListLabel63">
    <w:name w:val="ListLabel 63"/>
    <w:qFormat/>
    <w:rsid w:val="006E0E9E"/>
    <w:rPr>
      <w:rFonts w:ascii="Times New Roman" w:hAnsi="Times New Roman"/>
      <w:sz w:val="24"/>
    </w:rPr>
  </w:style>
  <w:style w:type="character" w:customStyle="1" w:styleId="ListLabel64">
    <w:name w:val="ListLabel 64"/>
    <w:qFormat/>
    <w:rsid w:val="006E0E9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Label65">
    <w:name w:val="ListLabel 65"/>
    <w:qFormat/>
    <w:rsid w:val="006E0E9E"/>
    <w:rPr>
      <w:rFonts w:cs="Symbol"/>
      <w:sz w:val="24"/>
    </w:rPr>
  </w:style>
  <w:style w:type="character" w:customStyle="1" w:styleId="ListLabel66">
    <w:name w:val="ListLabel 66"/>
    <w:qFormat/>
    <w:rsid w:val="006E0E9E"/>
    <w:rPr>
      <w:rFonts w:cs="Courier New"/>
    </w:rPr>
  </w:style>
  <w:style w:type="character" w:customStyle="1" w:styleId="ListLabel67">
    <w:name w:val="ListLabel 67"/>
    <w:qFormat/>
    <w:rsid w:val="006E0E9E"/>
    <w:rPr>
      <w:rFonts w:cs="Wingdings"/>
    </w:rPr>
  </w:style>
  <w:style w:type="character" w:customStyle="1" w:styleId="ListLabel68">
    <w:name w:val="ListLabel 68"/>
    <w:qFormat/>
    <w:rsid w:val="006E0E9E"/>
    <w:rPr>
      <w:rFonts w:cs="Symbol"/>
    </w:rPr>
  </w:style>
  <w:style w:type="character" w:customStyle="1" w:styleId="ListLabel69">
    <w:name w:val="ListLabel 69"/>
    <w:qFormat/>
    <w:rsid w:val="006E0E9E"/>
    <w:rPr>
      <w:rFonts w:cs="Courier New"/>
    </w:rPr>
  </w:style>
  <w:style w:type="character" w:customStyle="1" w:styleId="ListLabel70">
    <w:name w:val="ListLabel 70"/>
    <w:qFormat/>
    <w:rsid w:val="006E0E9E"/>
    <w:rPr>
      <w:rFonts w:cs="Wingdings"/>
    </w:rPr>
  </w:style>
  <w:style w:type="character" w:customStyle="1" w:styleId="ListLabel71">
    <w:name w:val="ListLabel 71"/>
    <w:qFormat/>
    <w:rsid w:val="006E0E9E"/>
    <w:rPr>
      <w:rFonts w:cs="Symbol"/>
    </w:rPr>
  </w:style>
  <w:style w:type="character" w:customStyle="1" w:styleId="ListLabel72">
    <w:name w:val="ListLabel 72"/>
    <w:qFormat/>
    <w:rsid w:val="006E0E9E"/>
    <w:rPr>
      <w:rFonts w:cs="Courier New"/>
    </w:rPr>
  </w:style>
  <w:style w:type="character" w:customStyle="1" w:styleId="ListLabel73">
    <w:name w:val="ListLabel 73"/>
    <w:qFormat/>
    <w:rsid w:val="006E0E9E"/>
    <w:rPr>
      <w:rFonts w:cs="Wingdings"/>
    </w:rPr>
  </w:style>
  <w:style w:type="character" w:customStyle="1" w:styleId="ListLabel74">
    <w:name w:val="ListLabel 74"/>
    <w:qFormat/>
    <w:rsid w:val="006E0E9E"/>
    <w:rPr>
      <w:rFonts w:ascii="Times New Roman" w:hAnsi="Times New Roman" w:cs="Times New Roman"/>
      <w:color w:val="000000" w:themeColor="text1"/>
      <w:sz w:val="24"/>
      <w:szCs w:val="24"/>
      <w:lang w:val="en-GB"/>
    </w:rPr>
  </w:style>
  <w:style w:type="character" w:customStyle="1" w:styleId="ListLabel75">
    <w:name w:val="ListLabel 75"/>
    <w:qFormat/>
    <w:rsid w:val="006E0E9E"/>
    <w:rPr>
      <w:rFonts w:ascii="Times New Roman" w:hAnsi="Times New Roman" w:cs="Times New Roman"/>
      <w:sz w:val="24"/>
      <w:szCs w:val="24"/>
      <w:lang w:val="en-GB"/>
    </w:rPr>
  </w:style>
  <w:style w:type="character" w:customStyle="1" w:styleId="ListLabel76">
    <w:name w:val="ListLabel 76"/>
    <w:qFormat/>
    <w:rsid w:val="006E0E9E"/>
    <w:rPr>
      <w:rFonts w:ascii="Times New Roman" w:hAnsi="Times New Roman"/>
      <w:sz w:val="24"/>
      <w:lang w:val="en-GB"/>
    </w:rPr>
  </w:style>
  <w:style w:type="character" w:customStyle="1" w:styleId="ListLabel77">
    <w:name w:val="ListLabel 77"/>
    <w:qFormat/>
    <w:rsid w:val="006E0E9E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78">
    <w:name w:val="ListLabel 78"/>
    <w:qFormat/>
    <w:rsid w:val="006E0E9E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ListLabel79">
    <w:name w:val="ListLabel 79"/>
    <w:qFormat/>
    <w:rsid w:val="006E0E9E"/>
    <w:rPr>
      <w:rFonts w:ascii="Times New Roman" w:hAnsi="Times New Roman"/>
      <w:sz w:val="24"/>
    </w:rPr>
  </w:style>
  <w:style w:type="character" w:customStyle="1" w:styleId="ListLabel80">
    <w:name w:val="ListLabel 80"/>
    <w:qFormat/>
    <w:rsid w:val="006E0E9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Label81">
    <w:name w:val="ListLabel 81"/>
    <w:qFormat/>
    <w:rsid w:val="006E0E9E"/>
    <w:rPr>
      <w:rFonts w:cs="Symbol"/>
      <w:sz w:val="24"/>
    </w:rPr>
  </w:style>
  <w:style w:type="character" w:customStyle="1" w:styleId="ListLabel82">
    <w:name w:val="ListLabel 82"/>
    <w:qFormat/>
    <w:rsid w:val="006E0E9E"/>
    <w:rPr>
      <w:rFonts w:cs="Courier New"/>
    </w:rPr>
  </w:style>
  <w:style w:type="character" w:customStyle="1" w:styleId="ListLabel83">
    <w:name w:val="ListLabel 83"/>
    <w:qFormat/>
    <w:rsid w:val="006E0E9E"/>
    <w:rPr>
      <w:rFonts w:cs="Wingdings"/>
    </w:rPr>
  </w:style>
  <w:style w:type="character" w:customStyle="1" w:styleId="ListLabel84">
    <w:name w:val="ListLabel 84"/>
    <w:qFormat/>
    <w:rsid w:val="006E0E9E"/>
    <w:rPr>
      <w:rFonts w:cs="Symbol"/>
    </w:rPr>
  </w:style>
  <w:style w:type="character" w:customStyle="1" w:styleId="ListLabel85">
    <w:name w:val="ListLabel 85"/>
    <w:qFormat/>
    <w:rsid w:val="006E0E9E"/>
    <w:rPr>
      <w:rFonts w:cs="Courier New"/>
    </w:rPr>
  </w:style>
  <w:style w:type="character" w:customStyle="1" w:styleId="ListLabel86">
    <w:name w:val="ListLabel 86"/>
    <w:qFormat/>
    <w:rsid w:val="006E0E9E"/>
    <w:rPr>
      <w:rFonts w:cs="Wingdings"/>
    </w:rPr>
  </w:style>
  <w:style w:type="character" w:customStyle="1" w:styleId="ListLabel87">
    <w:name w:val="ListLabel 87"/>
    <w:qFormat/>
    <w:rsid w:val="006E0E9E"/>
    <w:rPr>
      <w:rFonts w:cs="Symbol"/>
    </w:rPr>
  </w:style>
  <w:style w:type="character" w:customStyle="1" w:styleId="ListLabel88">
    <w:name w:val="ListLabel 88"/>
    <w:qFormat/>
    <w:rsid w:val="006E0E9E"/>
    <w:rPr>
      <w:rFonts w:cs="Courier New"/>
    </w:rPr>
  </w:style>
  <w:style w:type="character" w:customStyle="1" w:styleId="ListLabel89">
    <w:name w:val="ListLabel 89"/>
    <w:qFormat/>
    <w:rsid w:val="006E0E9E"/>
    <w:rPr>
      <w:rFonts w:cs="Wingdings"/>
    </w:rPr>
  </w:style>
  <w:style w:type="character" w:customStyle="1" w:styleId="ListLabel90">
    <w:name w:val="ListLabel 90"/>
    <w:qFormat/>
    <w:rsid w:val="006E0E9E"/>
    <w:rPr>
      <w:rFonts w:ascii="Times New Roman" w:hAnsi="Times New Roman" w:cs="Times New Roman"/>
      <w:color w:val="000000" w:themeColor="text1"/>
      <w:sz w:val="24"/>
      <w:szCs w:val="24"/>
      <w:lang w:val="en-GB"/>
    </w:rPr>
  </w:style>
  <w:style w:type="character" w:customStyle="1" w:styleId="ListLabel91">
    <w:name w:val="ListLabel 91"/>
    <w:qFormat/>
    <w:rsid w:val="006E0E9E"/>
    <w:rPr>
      <w:rFonts w:ascii="Times New Roman" w:hAnsi="Times New Roman" w:cs="Times New Roman"/>
      <w:sz w:val="24"/>
      <w:szCs w:val="24"/>
      <w:lang w:val="en-GB"/>
    </w:rPr>
  </w:style>
  <w:style w:type="character" w:customStyle="1" w:styleId="ListLabel92">
    <w:name w:val="ListLabel 92"/>
    <w:qFormat/>
    <w:rsid w:val="006E0E9E"/>
    <w:rPr>
      <w:rFonts w:ascii="Times New Roman" w:hAnsi="Times New Roman"/>
      <w:sz w:val="24"/>
      <w:lang w:val="en-GB"/>
    </w:rPr>
  </w:style>
  <w:style w:type="character" w:customStyle="1" w:styleId="ListLabel93">
    <w:name w:val="ListLabel 93"/>
    <w:qFormat/>
    <w:rsid w:val="006E0E9E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94">
    <w:name w:val="ListLabel 94"/>
    <w:qFormat/>
    <w:rsid w:val="006E0E9E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ListLabel95">
    <w:name w:val="ListLabel 95"/>
    <w:qFormat/>
    <w:rsid w:val="006E0E9E"/>
    <w:rPr>
      <w:rFonts w:ascii="Times New Roman" w:hAnsi="Times New Roman"/>
      <w:sz w:val="24"/>
    </w:rPr>
  </w:style>
  <w:style w:type="character" w:customStyle="1" w:styleId="ListLabel96">
    <w:name w:val="ListLabel 96"/>
    <w:qFormat/>
    <w:rsid w:val="006E0E9E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Heading">
    <w:name w:val="Heading"/>
    <w:basedOn w:val="Normale"/>
    <w:next w:val="Corpodeltesto"/>
    <w:qFormat/>
    <w:rsid w:val="006E0E9E"/>
    <w:pPr>
      <w:keepNext/>
      <w:spacing w:before="240" w:after="120"/>
    </w:pPr>
    <w:rPr>
      <w:rFonts w:ascii="Times New Roman" w:eastAsia="Noto Sans CJK SC Regular" w:hAnsi="Times New Roman" w:cs="Lohit Devanagari"/>
      <w:sz w:val="28"/>
      <w:szCs w:val="28"/>
    </w:rPr>
  </w:style>
  <w:style w:type="paragraph" w:styleId="Corpodeltesto">
    <w:name w:val="Body Text"/>
    <w:basedOn w:val="Normale"/>
    <w:link w:val="CorpodeltestoCarattere"/>
    <w:rsid w:val="006E0E9E"/>
    <w:pPr>
      <w:spacing w:after="140"/>
    </w:pPr>
  </w:style>
  <w:style w:type="character" w:customStyle="1" w:styleId="CorpodeltestoCarattere">
    <w:name w:val="Corpo del testo Carattere"/>
    <w:basedOn w:val="Carpredefinitoparagrafo"/>
    <w:link w:val="Corpodeltesto"/>
    <w:rsid w:val="006E0E9E"/>
  </w:style>
  <w:style w:type="paragraph" w:styleId="Elenco">
    <w:name w:val="List"/>
    <w:basedOn w:val="Corpodeltesto"/>
    <w:rsid w:val="006E0E9E"/>
    <w:rPr>
      <w:rFonts w:ascii="Times New Roman" w:hAnsi="Times New Roman" w:cs="Lohit Devanagari"/>
    </w:rPr>
  </w:style>
  <w:style w:type="paragraph" w:customStyle="1" w:styleId="Didascalia1">
    <w:name w:val="Didascalia1"/>
    <w:basedOn w:val="Normale"/>
    <w:qFormat/>
    <w:rsid w:val="006E0E9E"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rsid w:val="006E0E9E"/>
    <w:pPr>
      <w:suppressLineNumbers/>
    </w:pPr>
    <w:rPr>
      <w:rFonts w:ascii="Times New Roman" w:hAnsi="Times New Roman" w:cs="Lohit Devanagari"/>
    </w:rPr>
  </w:style>
  <w:style w:type="paragraph" w:customStyle="1" w:styleId="Didascalia11">
    <w:name w:val="Didascalia11"/>
    <w:basedOn w:val="Normale"/>
    <w:qFormat/>
    <w:rsid w:val="006E0E9E"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Sottotitolo">
    <w:name w:val="Subtitle"/>
    <w:basedOn w:val="Normale"/>
    <w:link w:val="SottotitoloCarattere"/>
    <w:uiPriority w:val="11"/>
    <w:qFormat/>
    <w:rsid w:val="006E0E9E"/>
    <w:p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1">
    <w:name w:val="Sottotitolo Carattere1"/>
    <w:basedOn w:val="Carpredefinitoparagrafo"/>
    <w:link w:val="Sottotitolo"/>
    <w:uiPriority w:val="11"/>
    <w:rsid w:val="006E0E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E9E"/>
    <w:pPr>
      <w:ind w:left="720"/>
      <w:contextualSpacing/>
    </w:pPr>
    <w:rPr>
      <w:rFonts w:ascii="Times New Roman" w:hAnsi="Times New Roman"/>
      <w:lang w:val="en-GB"/>
    </w:rPr>
  </w:style>
  <w:style w:type="paragraph" w:styleId="Didascalia">
    <w:name w:val="caption"/>
    <w:basedOn w:val="Normale"/>
    <w:uiPriority w:val="35"/>
    <w:unhideWhenUsed/>
    <w:qFormat/>
    <w:rsid w:val="006E0E9E"/>
    <w:pPr>
      <w:spacing w:after="240" w:line="240" w:lineRule="auto"/>
    </w:pPr>
    <w:rPr>
      <w:rFonts w:ascii="Times New Roman" w:hAnsi="Times New Roman"/>
      <w:i/>
      <w:iCs/>
      <w:sz w:val="18"/>
      <w:szCs w:val="18"/>
      <w:lang w:val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E0E9E"/>
    <w:pPr>
      <w:spacing w:line="240" w:lineRule="auto"/>
    </w:pPr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6E0E9E"/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6E0E9E"/>
    <w:rPr>
      <w:b/>
      <w:bCs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rsid w:val="006E0E9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E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6E0E9E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e"/>
    <w:qFormat/>
    <w:rsid w:val="006E0E9E"/>
    <w:pPr>
      <w:suppressLineNumbers/>
    </w:pPr>
  </w:style>
  <w:style w:type="paragraph" w:customStyle="1" w:styleId="TableHeading">
    <w:name w:val="Table Heading"/>
    <w:basedOn w:val="TableContents"/>
    <w:qFormat/>
    <w:rsid w:val="006E0E9E"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  <w:rsid w:val="006E0E9E"/>
  </w:style>
  <w:style w:type="table" w:styleId="Grigliatabella">
    <w:name w:val="Table Grid"/>
    <w:basedOn w:val="Tabellanormale"/>
    <w:uiPriority w:val="39"/>
    <w:rsid w:val="006E0E9E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1">
    <w:name w:val="Titolo 1 Carattere1"/>
    <w:basedOn w:val="Carpredefinitoparagrafo"/>
    <w:link w:val="Titolo1"/>
    <w:uiPriority w:val="9"/>
    <w:rsid w:val="006E0E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6E0E9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E0E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E9E"/>
  </w:style>
  <w:style w:type="paragraph" w:styleId="Pidipagina">
    <w:name w:val="footer"/>
    <w:basedOn w:val="Normale"/>
    <w:link w:val="PidipaginaCarattere"/>
    <w:uiPriority w:val="99"/>
    <w:unhideWhenUsed/>
    <w:rsid w:val="006E0E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0E9E"/>
  </w:style>
  <w:style w:type="paragraph" w:styleId="Revisione">
    <w:name w:val="Revision"/>
    <w:hidden/>
    <w:uiPriority w:val="99"/>
    <w:semiHidden/>
    <w:rsid w:val="006E0E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951</Words>
  <Characters>5425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6</cp:revision>
  <dcterms:created xsi:type="dcterms:W3CDTF">2020-01-09T09:52:00Z</dcterms:created>
  <dcterms:modified xsi:type="dcterms:W3CDTF">2020-01-09T09:55:00Z</dcterms:modified>
</cp:coreProperties>
</file>