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D306F8" w:rsidRPr="006C71F4" w:rsidTr="00811C14">
        <w:trPr>
          <w:trHeight w:val="454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6F8" w:rsidRPr="006C71F4" w:rsidRDefault="00D306F8" w:rsidP="00811C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C71F4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Variable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6F8" w:rsidRPr="006C71F4" w:rsidRDefault="00D306F8" w:rsidP="00811C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C71F4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F - value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6F8" w:rsidRPr="006C71F4" w:rsidRDefault="00D306F8" w:rsidP="00811C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C71F4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P – value</w:t>
            </w:r>
          </w:p>
        </w:tc>
      </w:tr>
      <w:tr w:rsidR="00D306F8" w:rsidRPr="006C71F4" w:rsidTr="00811C14">
        <w:trPr>
          <w:trHeight w:val="454"/>
        </w:trPr>
        <w:tc>
          <w:tcPr>
            <w:tcW w:w="1666" w:type="pct"/>
            <w:tcBorders>
              <w:top w:val="single" w:sz="4" w:space="0" w:color="auto"/>
            </w:tcBorders>
            <w:vAlign w:val="center"/>
          </w:tcPr>
          <w:p w:rsidR="00D306F8" w:rsidRPr="006C71F4" w:rsidRDefault="00D306F8" w:rsidP="00811C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C71F4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Rooting rate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vAlign w:val="center"/>
          </w:tcPr>
          <w:p w:rsidR="00D306F8" w:rsidRPr="006C71F4" w:rsidRDefault="00D306F8" w:rsidP="00811C14">
            <w:pPr>
              <w:pStyle w:val="PreformattatoHTML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1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9.016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vAlign w:val="center"/>
          </w:tcPr>
          <w:p w:rsidR="00D306F8" w:rsidRPr="006C71F4" w:rsidRDefault="00D306F8" w:rsidP="00811C14">
            <w:pPr>
              <w:pStyle w:val="PreformattatoHTML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1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0.000138</w:t>
            </w:r>
          </w:p>
        </w:tc>
      </w:tr>
      <w:tr w:rsidR="00D306F8" w:rsidRPr="006C71F4" w:rsidTr="00811C14">
        <w:trPr>
          <w:trHeight w:val="454"/>
        </w:trPr>
        <w:tc>
          <w:tcPr>
            <w:tcW w:w="1666" w:type="pct"/>
            <w:vAlign w:val="center"/>
          </w:tcPr>
          <w:p w:rsidR="00D306F8" w:rsidRPr="006C71F4" w:rsidRDefault="00D306F8" w:rsidP="00811C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C71F4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Acclimation rate</w:t>
            </w:r>
          </w:p>
        </w:tc>
        <w:tc>
          <w:tcPr>
            <w:tcW w:w="1667" w:type="pct"/>
            <w:vAlign w:val="center"/>
          </w:tcPr>
          <w:p w:rsidR="00D306F8" w:rsidRPr="006C71F4" w:rsidRDefault="00D306F8" w:rsidP="00811C1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71F4">
              <w:rPr>
                <w:rFonts w:ascii="Times New Roman" w:hAnsi="Times New Roman" w:cs="Times New Roman"/>
                <w:color w:val="000000" w:themeColor="text1"/>
                <w:lang w:val="en-US"/>
              </w:rPr>
              <w:t>1.05</w:t>
            </w:r>
          </w:p>
        </w:tc>
        <w:tc>
          <w:tcPr>
            <w:tcW w:w="1667" w:type="pct"/>
            <w:vAlign w:val="center"/>
          </w:tcPr>
          <w:p w:rsidR="00D306F8" w:rsidRPr="006C71F4" w:rsidRDefault="00D306F8" w:rsidP="00811C1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71F4">
              <w:rPr>
                <w:rFonts w:ascii="Times New Roman" w:hAnsi="Times New Roman" w:cs="Times New Roman"/>
                <w:color w:val="000000" w:themeColor="text1"/>
                <w:lang w:val="en-US"/>
              </w:rPr>
              <w:t>0.383</w:t>
            </w:r>
          </w:p>
        </w:tc>
      </w:tr>
      <w:tr w:rsidR="00D306F8" w:rsidRPr="006C71F4" w:rsidTr="00811C14">
        <w:trPr>
          <w:trHeight w:val="454"/>
        </w:trPr>
        <w:tc>
          <w:tcPr>
            <w:tcW w:w="1666" w:type="pct"/>
            <w:vAlign w:val="center"/>
          </w:tcPr>
          <w:p w:rsidR="00D306F8" w:rsidRPr="006C71F4" w:rsidRDefault="00D306F8" w:rsidP="00811C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C71F4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Efficiency</w:t>
            </w:r>
          </w:p>
        </w:tc>
        <w:tc>
          <w:tcPr>
            <w:tcW w:w="1667" w:type="pct"/>
            <w:vAlign w:val="center"/>
          </w:tcPr>
          <w:p w:rsidR="00D306F8" w:rsidRPr="006C71F4" w:rsidRDefault="00D306F8" w:rsidP="00811C1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71F4">
              <w:rPr>
                <w:rFonts w:ascii="Times New Roman" w:hAnsi="Times New Roman" w:cs="Times New Roman"/>
                <w:color w:val="000000" w:themeColor="text1"/>
                <w:lang w:val="en-US"/>
              </w:rPr>
              <w:t>2.567</w:t>
            </w:r>
          </w:p>
        </w:tc>
        <w:tc>
          <w:tcPr>
            <w:tcW w:w="1667" w:type="pct"/>
            <w:vAlign w:val="center"/>
          </w:tcPr>
          <w:p w:rsidR="00D306F8" w:rsidRPr="006C71F4" w:rsidRDefault="00D306F8" w:rsidP="00811C1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71F4">
              <w:rPr>
                <w:rFonts w:ascii="Times New Roman" w:hAnsi="Times New Roman" w:cs="Times New Roman"/>
                <w:color w:val="000000" w:themeColor="text1"/>
                <w:lang w:val="en-US"/>
              </w:rPr>
              <w:t>0.0701</w:t>
            </w:r>
          </w:p>
        </w:tc>
      </w:tr>
    </w:tbl>
    <w:p w:rsidR="00AD56B6" w:rsidRPr="006C71F4" w:rsidRDefault="00AD56B6">
      <w:pPr>
        <w:rPr>
          <w:rFonts w:ascii="Times New Roman" w:hAnsi="Times New Roman" w:cs="Times New Roman"/>
        </w:rPr>
      </w:pPr>
    </w:p>
    <w:p w:rsidR="0055677C" w:rsidRPr="0055677C" w:rsidRDefault="0055677C" w:rsidP="0055677C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55677C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Table 1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 -</w:t>
      </w:r>
      <w:r w:rsidRPr="0055677C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ANOVA results of the effect of clones on the rooting rate (%), acclimation rate (%) and efficiency (%) of hybrid walnut (</w:t>
      </w:r>
      <w:proofErr w:type="spellStart"/>
      <w:r w:rsidRPr="0055677C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Juglans</w:t>
      </w:r>
      <w:proofErr w:type="spellEnd"/>
      <w:r w:rsidRPr="0055677C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x </w:t>
      </w:r>
      <w:proofErr w:type="spellStart"/>
      <w:r w:rsidRPr="0055677C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intermedia</w:t>
      </w:r>
      <w:proofErr w:type="spellEnd"/>
      <w:r w:rsidRPr="0055677C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Mj209) in vitro </w:t>
      </w:r>
      <w:proofErr w:type="spellStart"/>
      <w:r w:rsidRPr="0055677C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micropropagation</w:t>
      </w:r>
      <w:proofErr w:type="spellEnd"/>
      <w:r w:rsidR="008B4B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</w:p>
    <w:p w:rsidR="0055677C" w:rsidRPr="0055677C" w:rsidRDefault="0055677C">
      <w:pPr>
        <w:rPr>
          <w:lang w:val="en-US"/>
        </w:rPr>
      </w:pPr>
    </w:p>
    <w:sectPr w:rsidR="0055677C" w:rsidRPr="0055677C" w:rsidSect="00AD56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283"/>
  <w:characterSpacingControl w:val="doNotCompress"/>
  <w:compat/>
  <w:rsids>
    <w:rsidRoot w:val="00D306F8"/>
    <w:rsid w:val="0025552A"/>
    <w:rsid w:val="0055677C"/>
    <w:rsid w:val="006C71F4"/>
    <w:rsid w:val="008B4B72"/>
    <w:rsid w:val="00A14BF9"/>
    <w:rsid w:val="00AD56B6"/>
    <w:rsid w:val="00D30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6F8"/>
    <w:pPr>
      <w:spacing w:after="160" w:line="259" w:lineRule="auto"/>
    </w:pPr>
    <w:rPr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306F8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D306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306F8"/>
    <w:rPr>
      <w:rFonts w:ascii="Courier New" w:eastAsia="Times New Roman" w:hAnsi="Courier New" w:cs="Courier New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5</cp:revision>
  <dcterms:created xsi:type="dcterms:W3CDTF">2020-01-08T13:02:00Z</dcterms:created>
  <dcterms:modified xsi:type="dcterms:W3CDTF">2020-01-08T13:09:00Z</dcterms:modified>
</cp:coreProperties>
</file>