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CF" w:rsidRPr="00943872" w:rsidRDefault="00566CCF" w:rsidP="00566CCF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43872">
        <w:rPr>
          <w:rFonts w:ascii="Times New Roman" w:hAnsi="Times New Roman" w:cs="Times New Roman"/>
          <w:sz w:val="20"/>
          <w:szCs w:val="20"/>
        </w:rPr>
        <w:t>Table1: Questions used to deliver the in-person interviews. The first group of questions was designed to investigate the daily use of fire among residents. The second group of questions addressed the mitigation behaviors of interviewees</w:t>
      </w:r>
      <w:r w:rsidR="004E0601">
        <w:rPr>
          <w:rFonts w:ascii="Times New Roman" w:hAnsi="Times New Roman" w:cs="Times New Roman"/>
          <w:sz w:val="20"/>
          <w:szCs w:val="20"/>
        </w:rPr>
        <w:t>.</w:t>
      </w:r>
    </w:p>
    <w:p w:rsidR="00566CCF" w:rsidRPr="00943872" w:rsidRDefault="00566CCF" w:rsidP="00566CCF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784"/>
        <w:gridCol w:w="6347"/>
      </w:tblGrid>
      <w:tr w:rsidR="00566CCF" w:rsidRPr="00943872" w:rsidTr="0090638E">
        <w:tc>
          <w:tcPr>
            <w:tcW w:w="1704" w:type="pct"/>
            <w:gridSpan w:val="2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Explanation</w:t>
            </w:r>
          </w:p>
        </w:tc>
      </w:tr>
      <w:tr w:rsidR="00566CCF" w:rsidRPr="00943872" w:rsidTr="0090638E">
        <w:tc>
          <w:tcPr>
            <w:tcW w:w="258" w:type="pct"/>
            <w:vMerge w:val="restart"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Wildfire risk perceptions</w:t>
            </w: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 opinion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give a preference (positive or negative) about the usefulness of fire for land management, adding a justification of the choice. 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 use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describe whether residents use fire for daily activities. 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Activities that use fire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give at least one example of an activity (rural or domestic) for which fire is necessary and quantify its usefulness from 1 to 9.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 for municipality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evaluate whether fire represents a problem for the municipality where the interviewee live and to give the weight of its relevance from 1 to 9.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Causes of fire ignition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list the main causes of fire ignition, giving a weight to the frequency of each cause on a scale from 1 to 9. 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Risk for urban and rural areas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indicate whether rural or urban areas are more affected by fire, giving weight to its importance on a scale from 1 to 9.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 to reduce risk of fire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mention at least one potential action useful for reducing fire ignition or limiting fire impacts. For each action mentioned, the interviewee weighed its effectiveness from 1 to 9.</w:t>
            </w:r>
          </w:p>
        </w:tc>
      </w:tr>
      <w:tr w:rsidR="00566CCF" w:rsidRPr="00943872" w:rsidTr="0090638E">
        <w:tc>
          <w:tcPr>
            <w:tcW w:w="258" w:type="pct"/>
            <w:vMerge w:val="restart"/>
            <w:shd w:val="clear" w:color="auto" w:fill="auto"/>
            <w:textDirection w:val="btLr"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Fire mitigation behavior</w:t>
            </w: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 course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indicate whether the interviewee has taken part in a training course on firefighting.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Voluntary activity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indicate whether the interviewee has taken part in firefighting activities as a volunteer.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Prescribed fire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indicate whether the interviewee is familiar with techniques of prescribed fire. 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Example of prescribed fire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at least one example of prescribed fire techniques.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 for prescribed fire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indicate whether the interviewee is familiar with institutions that authorize prescribed fires.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fire suppressors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indicate who currently takes part in fire suppression, giving a weight to the importance of each on a scale from 1 to 9. </w:t>
            </w:r>
          </w:p>
        </w:tc>
      </w:tr>
      <w:tr w:rsidR="00566CCF" w:rsidRPr="00943872" w:rsidTr="0090638E">
        <w:tc>
          <w:tcPr>
            <w:tcW w:w="258" w:type="pct"/>
            <w:vMerge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Expected fire suppressor</w:t>
            </w:r>
          </w:p>
        </w:tc>
        <w:tc>
          <w:tcPr>
            <w:tcW w:w="3296" w:type="pct"/>
            <w:shd w:val="clear" w:color="auto" w:fill="auto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list who should be expected to take part in fire suppression, giving the weight to the importance of each group on a scale from 1 to 9. </w:t>
            </w:r>
          </w:p>
        </w:tc>
      </w:tr>
    </w:tbl>
    <w:p w:rsidR="00566CCF" w:rsidRPr="00943872" w:rsidRDefault="00566CCF" w:rsidP="00566CCF">
      <w:pPr>
        <w:pStyle w:val="Didascalia"/>
        <w:keepNext/>
        <w:spacing w:after="0"/>
        <w:jc w:val="both"/>
        <w:rPr>
          <w:rFonts w:ascii="Times New Roman" w:hAnsi="Times New Roman" w:cs="Times New Roman"/>
          <w:i w:val="0"/>
          <w:sz w:val="20"/>
          <w:szCs w:val="20"/>
          <w:lang w:val="en-GB"/>
        </w:rPr>
      </w:pPr>
      <w:r w:rsidRPr="00943872">
        <w:rPr>
          <w:rFonts w:ascii="Times New Roman" w:hAnsi="Times New Roman" w:cs="Times New Roman"/>
          <w:i w:val="0"/>
          <w:sz w:val="20"/>
          <w:szCs w:val="20"/>
          <w:lang w:val="en-GB"/>
        </w:rPr>
        <w:br w:type="page"/>
      </w:r>
    </w:p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872">
        <w:rPr>
          <w:rFonts w:ascii="Times New Roman" w:hAnsi="Times New Roman" w:cs="Times New Roman"/>
          <w:sz w:val="20"/>
          <w:szCs w:val="20"/>
        </w:rPr>
        <w:lastRenderedPageBreak/>
        <w:t>Table 2: Population and social structure of the studied municipalities in the state of Tocantins. Elementary school inc. stands for elementary school incomplete.</w:t>
      </w:r>
    </w:p>
    <w:p w:rsidR="00566CCF" w:rsidRPr="00943872" w:rsidRDefault="00566CCF" w:rsidP="00566CC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83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2"/>
        <w:gridCol w:w="788"/>
        <w:gridCol w:w="649"/>
        <w:gridCol w:w="165"/>
        <w:gridCol w:w="788"/>
        <w:gridCol w:w="609"/>
        <w:gridCol w:w="204"/>
        <w:gridCol w:w="788"/>
        <w:gridCol w:w="813"/>
        <w:gridCol w:w="14"/>
        <w:gridCol w:w="774"/>
        <w:gridCol w:w="813"/>
        <w:gridCol w:w="131"/>
      </w:tblGrid>
      <w:tr w:rsidR="00566CCF" w:rsidRPr="00943872" w:rsidTr="0090638E">
        <w:trPr>
          <w:trHeight w:val="300"/>
          <w:jc w:val="center"/>
        </w:trPr>
        <w:tc>
          <w:tcPr>
            <w:tcW w:w="1665" w:type="pct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Parameters</w:t>
            </w:r>
          </w:p>
        </w:tc>
        <w:tc>
          <w:tcPr>
            <w:tcW w:w="2458" w:type="pct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 xml:space="preserve">Municipalities </w:t>
            </w:r>
          </w:p>
        </w:tc>
        <w:tc>
          <w:tcPr>
            <w:tcW w:w="877" w:type="pct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Total</w:t>
            </w:r>
          </w:p>
        </w:tc>
      </w:tr>
      <w:tr w:rsidR="00566CCF" w:rsidRPr="00943872" w:rsidTr="0090638E">
        <w:trPr>
          <w:trHeight w:val="300"/>
          <w:jc w:val="center"/>
        </w:trPr>
        <w:tc>
          <w:tcPr>
            <w:tcW w:w="166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Dueré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Formoso do Araguaia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Lagoa Da Confusão</w:t>
            </w:r>
          </w:p>
        </w:tc>
        <w:tc>
          <w:tcPr>
            <w:tcW w:w="877" w:type="pct"/>
            <w:gridSpan w:val="3"/>
            <w:vMerge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0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%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 Interview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30.17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33.62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36.21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100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Age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16-30 years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20.00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43.59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21.43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28.45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31-45 years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31.43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25.64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38.10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31.90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46-60 years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34.29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28.21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19.05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26.72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61-75 years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11.43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2.56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19.05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11.21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76-87 years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2.86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2.38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1.72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Race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Mixed race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54.29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64.10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50.00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56.03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20.00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23.08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23.81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22.41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Black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20.00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10.26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23.81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18.10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Indigenous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5.71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2.56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2.38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3.45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Gender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71.43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69.23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83.33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15" w:type="pct"/>
            <w:tcBorders>
              <w:top w:val="nil"/>
              <w:lef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75.00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28.57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5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30.77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16.67</w:t>
            </w:r>
          </w:p>
        </w:tc>
        <w:tc>
          <w:tcPr>
            <w:tcW w:w="402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5" w:type="pct"/>
            <w:tcBorders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25.00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Educational qualification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Illiterate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5.71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16.67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7.76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ind w:left="35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Elementary school inc.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28.57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20.51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40.48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30.17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Elementary school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14.29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28.21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7.14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16.38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34.29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46.15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21.43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33.62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ind w:firstLine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Higher educational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17.14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5.13</w:t>
            </w:r>
          </w:p>
        </w:tc>
        <w:tc>
          <w:tcPr>
            <w:tcW w:w="40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14.29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12.07</w:t>
            </w:r>
          </w:p>
        </w:tc>
      </w:tr>
    </w:tbl>
    <w:p w:rsidR="00566CCF" w:rsidRPr="00943872" w:rsidRDefault="00566CCF" w:rsidP="00566CCF">
      <w:pPr>
        <w:pStyle w:val="Didascalia"/>
        <w:keepNext/>
        <w:spacing w:after="0"/>
        <w:jc w:val="both"/>
        <w:rPr>
          <w:rFonts w:ascii="Times New Roman" w:hAnsi="Times New Roman" w:cs="Times New Roman"/>
          <w:i w:val="0"/>
          <w:sz w:val="20"/>
          <w:szCs w:val="20"/>
          <w:lang w:val="en-GB"/>
        </w:rPr>
      </w:pPr>
      <w:r w:rsidRPr="00943872">
        <w:rPr>
          <w:rFonts w:ascii="Times New Roman" w:hAnsi="Times New Roman" w:cs="Times New Roman"/>
          <w:i w:val="0"/>
          <w:sz w:val="20"/>
          <w:szCs w:val="20"/>
          <w:lang w:val="en-GB"/>
        </w:rPr>
        <w:br w:type="page"/>
      </w:r>
    </w:p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872">
        <w:rPr>
          <w:rFonts w:ascii="Times New Roman" w:hAnsi="Times New Roman" w:cs="Times New Roman"/>
          <w:sz w:val="20"/>
          <w:szCs w:val="20"/>
        </w:rPr>
        <w:lastRenderedPageBreak/>
        <w:t>Table 3: Perception of fire risk within three municipalities in the state of Tocantins.</w:t>
      </w:r>
    </w:p>
    <w:tbl>
      <w:tblPr>
        <w:tblW w:w="5083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2"/>
        <w:gridCol w:w="788"/>
        <w:gridCol w:w="649"/>
        <w:gridCol w:w="165"/>
        <w:gridCol w:w="788"/>
        <w:gridCol w:w="609"/>
        <w:gridCol w:w="204"/>
        <w:gridCol w:w="788"/>
        <w:gridCol w:w="813"/>
        <w:gridCol w:w="14"/>
        <w:gridCol w:w="774"/>
        <w:gridCol w:w="813"/>
        <w:gridCol w:w="131"/>
      </w:tblGrid>
      <w:tr w:rsidR="00566CCF" w:rsidRPr="00943872" w:rsidTr="00463A76">
        <w:trPr>
          <w:trHeight w:val="300"/>
          <w:jc w:val="center"/>
        </w:trPr>
        <w:tc>
          <w:tcPr>
            <w:tcW w:w="1665" w:type="pct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Parameters</w:t>
            </w:r>
          </w:p>
        </w:tc>
        <w:tc>
          <w:tcPr>
            <w:tcW w:w="2458" w:type="pct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Municipalities</w:t>
            </w:r>
          </w:p>
        </w:tc>
        <w:tc>
          <w:tcPr>
            <w:tcW w:w="877" w:type="pct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Total</w:t>
            </w:r>
          </w:p>
        </w:tc>
      </w:tr>
      <w:tr w:rsidR="00566CCF" w:rsidRPr="00943872" w:rsidTr="00566CCF">
        <w:trPr>
          <w:trHeight w:val="300"/>
          <w:jc w:val="center"/>
        </w:trPr>
        <w:tc>
          <w:tcPr>
            <w:tcW w:w="166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Dueré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Formoso do Araguaia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Lagoa Da Confusão</w:t>
            </w:r>
          </w:p>
        </w:tc>
        <w:tc>
          <w:tcPr>
            <w:tcW w:w="877" w:type="pct"/>
            <w:gridSpan w:val="3"/>
            <w:vMerge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66CCF" w:rsidRPr="00943872" w:rsidTr="00566CCF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40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Num.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  <w:t>%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Fire opinion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97.14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97.44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88.10</w:t>
            </w: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93.97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Positive/negative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Positive 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4.76</w:t>
            </w:r>
          </w:p>
        </w:tc>
        <w:tc>
          <w:tcPr>
            <w:tcW w:w="402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2482" w:type="pct"/>
            <w:gridSpan w:val="4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Explanation of negative opinion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Environmental degradation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67.65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84.62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82.93</w:t>
            </w: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78.95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Climate change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26.47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15.38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No local firefighters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Do not know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Personal use of fire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65.71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52.38</w:t>
            </w: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34.29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5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402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5" w:type="pct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47.62</w:t>
            </w:r>
          </w:p>
        </w:tc>
        <w:tc>
          <w:tcPr>
            <w:tcW w:w="402" w:type="pct"/>
            <w:gridSpan w:val="2"/>
            <w:tcBorders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15" w:type="pct"/>
            <w:tcBorders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Activities which use fire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Slash and Burn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34.78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61.54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72.73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55.17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Burning domestic waste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56.52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Charcoal production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7.69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Cooking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Industrial activity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Prescribed fire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Bonfire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7.69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Problem for municipality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91.43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74.36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85.71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83.62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8.57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25.64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14.29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16.38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Causes of fire ignition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Cigarettes 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28.57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12.82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30.95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24.14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Intentional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25.71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19.83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Unconscious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35.90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18.97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Slash-and-burn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17.14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7.69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21.43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15.52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Do not know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12.82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Glass bottom of bottles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9.52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Indigenous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9.52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Hunting/fishery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4.76</w:t>
            </w:r>
          </w:p>
        </w:tc>
        <w:tc>
          <w:tcPr>
            <w:tcW w:w="402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Short-circuit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High temperature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Environment at risk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Urban environment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8.57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7.69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9.52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8.62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Both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8.57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35.71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15.52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Rural environment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82.86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92.31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54.76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</w:rPr>
              <w:t>75.86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How to reduce fire risk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Awareness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46.15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52.38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52.59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Surveillance 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11.43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12.82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14.29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12.93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Not use fire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8.57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12.82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16.67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12.93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Other 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17.95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6.90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Do not know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8.57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4.76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6.03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Firebreak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5.71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7.14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4.31</w:t>
            </w:r>
          </w:p>
        </w:tc>
      </w:tr>
      <w:tr w:rsidR="00566CCF" w:rsidRPr="00943872" w:rsidTr="0090638E">
        <w:trPr>
          <w:gridAfter w:val="1"/>
          <w:wAfter w:w="67" w:type="pct"/>
          <w:trHeight w:val="300"/>
          <w:jc w:val="center"/>
        </w:trPr>
        <w:tc>
          <w:tcPr>
            <w:tcW w:w="1665" w:type="pct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Prevention</w:t>
            </w:r>
          </w:p>
        </w:tc>
        <w:tc>
          <w:tcPr>
            <w:tcW w:w="402" w:type="pct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5" w:type="pct"/>
            <w:gridSpan w:val="2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5.71</w:t>
            </w:r>
          </w:p>
        </w:tc>
        <w:tc>
          <w:tcPr>
            <w:tcW w:w="402" w:type="pct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5" w:type="pct"/>
            <w:gridSpan w:val="2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402" w:type="pct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5" w:type="pct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402" w:type="pct"/>
            <w:gridSpan w:val="2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5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566CCF" w:rsidRPr="00943872" w:rsidRDefault="00566CCF" w:rsidP="0094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4.31</w:t>
            </w:r>
          </w:p>
        </w:tc>
      </w:tr>
    </w:tbl>
    <w:p w:rsidR="00566CCF" w:rsidRPr="00943872" w:rsidRDefault="00566CCF" w:rsidP="00566CCF">
      <w:pPr>
        <w:pStyle w:val="Didascalia"/>
        <w:keepNext/>
        <w:spacing w:after="0"/>
        <w:jc w:val="both"/>
        <w:rPr>
          <w:rFonts w:ascii="Times New Roman" w:hAnsi="Times New Roman" w:cs="Times New Roman"/>
          <w:i w:val="0"/>
          <w:sz w:val="20"/>
          <w:szCs w:val="20"/>
          <w:lang w:val="en-GB"/>
        </w:rPr>
      </w:pPr>
      <w:r w:rsidRPr="00943872">
        <w:rPr>
          <w:rFonts w:ascii="Times New Roman" w:hAnsi="Times New Roman" w:cs="Times New Roman"/>
          <w:i w:val="0"/>
          <w:sz w:val="20"/>
          <w:szCs w:val="20"/>
          <w:lang w:val="en-GB"/>
        </w:rPr>
        <w:br w:type="page"/>
      </w:r>
    </w:p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872">
        <w:rPr>
          <w:rFonts w:ascii="Times New Roman" w:hAnsi="Times New Roman" w:cs="Times New Roman"/>
          <w:sz w:val="20"/>
          <w:szCs w:val="20"/>
        </w:rPr>
        <w:lastRenderedPageBreak/>
        <w:t>Table 4: Personal opinions about fire mitigation strategies that interviewees consider useful to reduce fire impacts.</w:t>
      </w:r>
    </w:p>
    <w:tbl>
      <w:tblPr>
        <w:tblW w:w="5396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2689"/>
        <w:gridCol w:w="173"/>
        <w:gridCol w:w="160"/>
        <w:gridCol w:w="516"/>
        <w:gridCol w:w="959"/>
        <w:gridCol w:w="957"/>
        <w:gridCol w:w="959"/>
        <w:gridCol w:w="957"/>
        <w:gridCol w:w="865"/>
        <w:gridCol w:w="643"/>
        <w:gridCol w:w="110"/>
        <w:gridCol w:w="774"/>
        <w:gridCol w:w="639"/>
      </w:tblGrid>
      <w:tr w:rsidR="00566CCF" w:rsidRPr="00943872" w:rsidTr="00463A76">
        <w:trPr>
          <w:trHeight w:val="315"/>
        </w:trPr>
        <w:tc>
          <w:tcPr>
            <w:tcW w:w="1293" w:type="pct"/>
            <w:vMerge w:val="restart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Parameters</w:t>
            </w:r>
          </w:p>
        </w:tc>
        <w:tc>
          <w:tcPr>
            <w:tcW w:w="2665" w:type="pct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Municipalities</w:t>
            </w:r>
          </w:p>
        </w:tc>
        <w:tc>
          <w:tcPr>
            <w:tcW w:w="1042" w:type="pct"/>
            <w:gridSpan w:val="4"/>
            <w:vMerge w:val="restart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566CCF" w:rsidRPr="00943872" w:rsidTr="00463A76">
        <w:trPr>
          <w:trHeight w:val="315"/>
        </w:trPr>
        <w:tc>
          <w:tcPr>
            <w:tcW w:w="129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Dueré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Formoso do Araguaia</w:t>
            </w:r>
          </w:p>
        </w:tc>
        <w:tc>
          <w:tcPr>
            <w:tcW w:w="8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Lagoa Da Confusão</w:t>
            </w:r>
          </w:p>
        </w:tc>
        <w:tc>
          <w:tcPr>
            <w:tcW w:w="1042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566CCF" w:rsidRPr="00943872" w:rsidTr="00463A76">
        <w:trPr>
          <w:gridAfter w:val="1"/>
          <w:wAfter w:w="308" w:type="pct"/>
          <w:trHeight w:val="315"/>
        </w:trPr>
        <w:tc>
          <w:tcPr>
            <w:tcW w:w="129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Num.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Num.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Num.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Num.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46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%</w:t>
            </w:r>
          </w:p>
        </w:tc>
      </w:tr>
      <w:tr w:rsidR="00566CCF" w:rsidRPr="00943872" w:rsidTr="0090638E">
        <w:trPr>
          <w:trHeight w:val="315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Training course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15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71.43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69.23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69.05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69.83</w:t>
            </w:r>
          </w:p>
        </w:tc>
      </w:tr>
      <w:tr w:rsidR="00566CCF" w:rsidRPr="00943872" w:rsidTr="0090638E">
        <w:trPr>
          <w:trHeight w:val="315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28.57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30.77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30.95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30.17</w:t>
            </w:r>
          </w:p>
        </w:tc>
      </w:tr>
      <w:tr w:rsidR="00566CCF" w:rsidRPr="00943872" w:rsidTr="0090638E">
        <w:trPr>
          <w:trHeight w:val="315"/>
        </w:trPr>
        <w:tc>
          <w:tcPr>
            <w:tcW w:w="1293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Voluntary activity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97.75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97.63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99.15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98.25</w:t>
            </w:r>
          </w:p>
        </w:tc>
      </w:tr>
      <w:tr w:rsidR="00566CCF" w:rsidRPr="00943872" w:rsidTr="0090638E">
        <w:trPr>
          <w:trHeight w:val="315"/>
        </w:trPr>
        <w:tc>
          <w:tcPr>
            <w:tcW w:w="129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407" w:type="pct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2.25</w:t>
            </w:r>
          </w:p>
        </w:tc>
        <w:tc>
          <w:tcPr>
            <w:tcW w:w="460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2.37</w:t>
            </w:r>
          </w:p>
        </w:tc>
        <w:tc>
          <w:tcPr>
            <w:tcW w:w="460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1.75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Prescribed fire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71.43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56.41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97.62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75.86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407" w:type="pct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28.57</w:t>
            </w:r>
          </w:p>
        </w:tc>
        <w:tc>
          <w:tcPr>
            <w:tcW w:w="460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43.59</w:t>
            </w:r>
          </w:p>
        </w:tc>
        <w:tc>
          <w:tcPr>
            <w:tcW w:w="460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24.14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Prescribed fire example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Firebreak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31.82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75.61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60.23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Any example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63.64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19.32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Season/time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17.07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7.95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Backfire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4.55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4.55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Equipment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3.41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Number of persons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2.27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Expertise 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8.00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2.27</w:t>
            </w:r>
          </w:p>
        </w:tc>
      </w:tr>
      <w:tr w:rsidR="00566CCF" w:rsidRPr="00943872" w:rsidTr="0090638E">
        <w:trPr>
          <w:trHeight w:val="300"/>
        </w:trPr>
        <w:tc>
          <w:tcPr>
            <w:tcW w:w="2161" w:type="pct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Authorization for prescribed fire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Yes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37.14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35.90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64.29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46.55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Do not know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34.29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20.51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33.33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29.31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No Answer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28.57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43.59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24.14</w:t>
            </w:r>
          </w:p>
        </w:tc>
      </w:tr>
      <w:tr w:rsidR="00566CCF" w:rsidRPr="00943872" w:rsidTr="0090638E">
        <w:trPr>
          <w:trHeight w:val="300"/>
        </w:trPr>
        <w:tc>
          <w:tcPr>
            <w:tcW w:w="14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 xml:space="preserve">Current fire suppressors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1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Landowners/employees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65.71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5.13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52.38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40.52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Prevfogo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14.29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58.97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21.43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31.90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Volunteers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8.57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17.95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10.34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Trained/employees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8.57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19.05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9.48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Do not know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15.38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6.90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Arsonist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</w:tr>
      <w:tr w:rsidR="00566CCF" w:rsidRPr="00943872" w:rsidTr="0090638E">
        <w:trPr>
          <w:trHeight w:val="300"/>
        </w:trPr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  <w:t>Expected fire suppressor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Firefighter 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22.86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51.28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28.57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34.48</w:t>
            </w:r>
          </w:p>
        </w:tc>
      </w:tr>
      <w:tr w:rsidR="00566CCF" w:rsidRPr="00943872" w:rsidTr="0090638E">
        <w:trPr>
          <w:trHeight w:val="112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Arsonist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28.21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26.19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Landowners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22.86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26.19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16.38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Volunteers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22.86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10.26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9.52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13.79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Trained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11.43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10.26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9.48</w:t>
            </w:r>
          </w:p>
        </w:tc>
      </w:tr>
      <w:tr w:rsidR="00566CCF" w:rsidRPr="00943872" w:rsidTr="0090638E">
        <w:trPr>
          <w:trHeight w:val="300"/>
        </w:trPr>
        <w:tc>
          <w:tcPr>
            <w:tcW w:w="1293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 xml:space="preserve"> Do not know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309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</w:tcPr>
          <w:p w:rsidR="00566CCF" w:rsidRPr="00943872" w:rsidRDefault="00566CCF" w:rsidP="00566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</w:tbl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872">
        <w:rPr>
          <w:rFonts w:ascii="Times New Roman" w:hAnsi="Times New Roman" w:cs="Times New Roman"/>
          <w:sz w:val="20"/>
          <w:szCs w:val="20"/>
        </w:rPr>
        <w:br w:type="page"/>
      </w:r>
    </w:p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43872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 5: Pairwise comparisons among municipalities (p-value is &lt;0.05). The independent variables shown are only those that displayed significant differences. In the table, df stands for “Degrees of Freedom”, M for “Mean” and SD for “Standard deviation”. M and SD are given for the two municipalities of pairwise comparison.</w:t>
      </w:r>
    </w:p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8627" w:type="dxa"/>
        <w:tblLook w:val="04A0" w:firstRow="1" w:lastRow="0" w:firstColumn="1" w:lastColumn="0" w:noHBand="0" w:noVBand="1"/>
      </w:tblPr>
      <w:tblGrid>
        <w:gridCol w:w="3246"/>
        <w:gridCol w:w="1085"/>
        <w:gridCol w:w="832"/>
        <w:gridCol w:w="832"/>
        <w:gridCol w:w="658"/>
        <w:gridCol w:w="658"/>
        <w:gridCol w:w="658"/>
        <w:gridCol w:w="658"/>
      </w:tblGrid>
      <w:tr w:rsidR="00566CCF" w:rsidRPr="00943872" w:rsidTr="00566CCF">
        <w:trPr>
          <w:trHeight w:val="300"/>
        </w:trPr>
        <w:tc>
          <w:tcPr>
            <w:tcW w:w="8627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Dueré - Formoso do Araguaia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Causes of fire ignition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0.038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63.51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7.31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1.78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6.13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2.94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Personal use of fire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71.01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3.85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3.82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Problem for municipality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1.99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65.49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8.31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2.27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6.95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3.54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Prescribed fire example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68.56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6.09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3.61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Expected fire suppressors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71.45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2.75</w:t>
            </w:r>
          </w:p>
        </w:tc>
      </w:tr>
      <w:tr w:rsidR="00566CCF" w:rsidRPr="00943872" w:rsidTr="00566CCF">
        <w:trPr>
          <w:trHeight w:val="300"/>
        </w:trPr>
        <w:tc>
          <w:tcPr>
            <w:tcW w:w="8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Dueré - Lagoa da Confução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Causes of fire ignition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73.35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7.31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1.78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2.49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Environment at risk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1.99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74.36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7.97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6.81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2.68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Prescribed fire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40.47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6.71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3.74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Authorization for prescribed fire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70.72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6.12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3.91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Prescribed fire example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40.63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1.39</w:t>
            </w:r>
          </w:p>
        </w:tc>
      </w:tr>
      <w:tr w:rsidR="00566CCF" w:rsidRPr="00943872" w:rsidTr="00566CCF">
        <w:trPr>
          <w:trHeight w:val="300"/>
        </w:trPr>
        <w:tc>
          <w:tcPr>
            <w:tcW w:w="8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en-GB"/>
              </w:rPr>
              <w:t>Formoso do Araguia - Lagoa da Confução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GB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Environment at risk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2.92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77.50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8.38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6.81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2.68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Prescribed fire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4.91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44.63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5.51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8.81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1.23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Authorization for prescribed fire 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77.19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4.23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6.12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3.91</w:t>
            </w:r>
          </w:p>
        </w:tc>
      </w:tr>
      <w:tr w:rsidR="00566CCF" w:rsidRPr="00943872" w:rsidTr="00566CCF">
        <w:trPr>
          <w:trHeight w:val="300"/>
        </w:trPr>
        <w:tc>
          <w:tcPr>
            <w:tcW w:w="324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Prescribed fire example 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8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9.67</w:t>
            </w:r>
          </w:p>
        </w:tc>
        <w:tc>
          <w:tcPr>
            <w:tcW w:w="8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48.30</w:t>
            </w:r>
          </w:p>
        </w:tc>
        <w:tc>
          <w:tcPr>
            <w:tcW w:w="6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2.82</w:t>
            </w:r>
          </w:p>
        </w:tc>
        <w:tc>
          <w:tcPr>
            <w:tcW w:w="6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3.61</w:t>
            </w:r>
          </w:p>
        </w:tc>
        <w:tc>
          <w:tcPr>
            <w:tcW w:w="6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8.79</w:t>
            </w:r>
          </w:p>
        </w:tc>
        <w:tc>
          <w:tcPr>
            <w:tcW w:w="6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56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1.39</w:t>
            </w:r>
          </w:p>
        </w:tc>
      </w:tr>
    </w:tbl>
    <w:p w:rsidR="00566CCF" w:rsidRPr="00943872" w:rsidRDefault="00566CCF" w:rsidP="0056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66CCF" w:rsidRPr="00943872" w:rsidRDefault="00566CCF" w:rsidP="00566CCF">
      <w:pPr>
        <w:rPr>
          <w:rFonts w:ascii="Times New Roman" w:hAnsi="Times New Roman" w:cs="Times New Roman"/>
          <w:sz w:val="20"/>
          <w:szCs w:val="20"/>
        </w:rPr>
      </w:pPr>
      <w:r w:rsidRPr="00943872">
        <w:rPr>
          <w:rFonts w:ascii="Times New Roman" w:hAnsi="Times New Roman" w:cs="Times New Roman"/>
          <w:sz w:val="20"/>
          <w:szCs w:val="20"/>
          <w:lang w:val="en-US"/>
        </w:rPr>
        <w:br w:type="page"/>
      </w:r>
      <w:r w:rsidRPr="00943872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 6: Pairwise comparisons among educational attainment categories (p-value is &lt;0.05). The independent variables shown are the only ones that displayed significant differences between fire mitigation behaviors. In the table, df stand for “Degrees of Freedom”, M for “Mean” and SD for “Standard deviation”. M and SD are given for the educational qualifications of the groups in each pairwise comparison.</w:t>
      </w:r>
    </w:p>
    <w:tbl>
      <w:tblPr>
        <w:tblW w:w="8641" w:type="dxa"/>
        <w:tblLook w:val="04A0" w:firstRow="1" w:lastRow="0" w:firstColumn="1" w:lastColumn="0" w:noHBand="0" w:noVBand="1"/>
      </w:tblPr>
      <w:tblGrid>
        <w:gridCol w:w="3570"/>
        <w:gridCol w:w="1023"/>
        <w:gridCol w:w="784"/>
        <w:gridCol w:w="784"/>
        <w:gridCol w:w="620"/>
        <w:gridCol w:w="620"/>
        <w:gridCol w:w="620"/>
        <w:gridCol w:w="620"/>
      </w:tblGrid>
      <w:tr w:rsidR="00566CCF" w:rsidRPr="00943872" w:rsidTr="0090638E">
        <w:trPr>
          <w:trHeight w:val="300"/>
        </w:trPr>
        <w:tc>
          <w:tcPr>
            <w:tcW w:w="8641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Prescribed fire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Grouping variables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Illiterate - Elementary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23.10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4.10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incomplete - Elementary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30.45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4.10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- High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0.038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30.54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3.41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- Higher educational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28.37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2.14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8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Authorization for prescribed fire 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Grouping variables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incomplete - High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71.84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4.28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- High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36.37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4.28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CF" w:rsidRPr="00943872" w:rsidTr="0090638E">
        <w:trPr>
          <w:trHeight w:val="300"/>
        </w:trPr>
        <w:tc>
          <w:tcPr>
            <w:tcW w:w="8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Prescribed fire example 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Grouping variables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Illiterate - Elementary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3.30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21.43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4.18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incomplete - Elementary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35.63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4.18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Elementary - High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34.43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4.01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Elementary - Higher educational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2.73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30.93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</w:t>
            </w:r>
          </w:p>
        </w:tc>
      </w:tr>
      <w:tr w:rsidR="00566CCF" w:rsidRPr="00943872" w:rsidTr="0090638E">
        <w:trPr>
          <w:trHeight w:val="300"/>
        </w:trPr>
        <w:tc>
          <w:tcPr>
            <w:tcW w:w="8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Expected fire suppressors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Grouping variables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df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CCF" w:rsidRPr="00943872" w:rsidRDefault="00566CCF" w:rsidP="0090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  <w:t>SD</w:t>
            </w:r>
          </w:p>
        </w:tc>
      </w:tr>
      <w:tr w:rsidR="00566CCF" w:rsidRPr="00943872" w:rsidTr="0090638E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High - Higher educational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23.43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6.69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CCF" w:rsidRPr="00943872" w:rsidRDefault="00566CCF" w:rsidP="0090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438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2.6</w:t>
            </w:r>
          </w:p>
        </w:tc>
      </w:tr>
    </w:tbl>
    <w:p w:rsidR="00566CCF" w:rsidRPr="00943872" w:rsidRDefault="00566CCF">
      <w:pPr>
        <w:spacing w:line="259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66CCF" w:rsidRPr="00943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42" w:rsidRDefault="00836442" w:rsidP="00836442">
      <w:pPr>
        <w:spacing w:after="0" w:line="240" w:lineRule="auto"/>
      </w:pPr>
      <w:r>
        <w:separator/>
      </w:r>
    </w:p>
  </w:endnote>
  <w:endnote w:type="continuationSeparator" w:id="0">
    <w:p w:rsidR="00836442" w:rsidRDefault="00836442" w:rsidP="0083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42" w:rsidRDefault="008364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42" w:rsidRDefault="008364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42" w:rsidRDefault="008364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42" w:rsidRDefault="00836442" w:rsidP="00836442">
      <w:pPr>
        <w:spacing w:after="0" w:line="240" w:lineRule="auto"/>
      </w:pPr>
      <w:r>
        <w:separator/>
      </w:r>
    </w:p>
  </w:footnote>
  <w:footnote w:type="continuationSeparator" w:id="0">
    <w:p w:rsidR="00836442" w:rsidRDefault="00836442" w:rsidP="0083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42" w:rsidRDefault="008364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42" w:rsidRDefault="008364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42" w:rsidRDefault="008364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CF"/>
    <w:rsid w:val="00216F8A"/>
    <w:rsid w:val="00463A76"/>
    <w:rsid w:val="004E0601"/>
    <w:rsid w:val="00566CCF"/>
    <w:rsid w:val="00836442"/>
    <w:rsid w:val="00943872"/>
    <w:rsid w:val="00A27BCE"/>
    <w:rsid w:val="00A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CCF"/>
    <w:pPr>
      <w:spacing w:line="256" w:lineRule="auto"/>
    </w:pPr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ndNoteBibliography">
    <w:name w:val="EndNote Bibliography"/>
    <w:basedOn w:val="Normale"/>
    <w:link w:val="EndNoteBibliographyChar"/>
    <w:rsid w:val="00566CCF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locked/>
    <w:rsid w:val="00566CCF"/>
    <w:rPr>
      <w:rFonts w:ascii="Calibri" w:eastAsia="Calibri" w:hAnsi="Calibri" w:cs="Calibri"/>
      <w:noProof/>
      <w:lang w:val="en-US"/>
    </w:rPr>
  </w:style>
  <w:style w:type="paragraph" w:styleId="Didascalia">
    <w:name w:val="caption"/>
    <w:basedOn w:val="Normale"/>
    <w:next w:val="Normale"/>
    <w:uiPriority w:val="99"/>
    <w:qFormat/>
    <w:rsid w:val="00566CCF"/>
    <w:pPr>
      <w:spacing w:after="200" w:line="240" w:lineRule="auto"/>
    </w:pPr>
    <w:rPr>
      <w:i/>
      <w:iCs/>
      <w:color w:val="44546A"/>
      <w:sz w:val="18"/>
      <w:szCs w:val="18"/>
      <w:lang w:val="pt-BR"/>
    </w:rPr>
  </w:style>
  <w:style w:type="paragraph" w:styleId="Intestazione">
    <w:name w:val="header"/>
    <w:basedOn w:val="Normale"/>
    <w:link w:val="IntestazioneCarattere"/>
    <w:uiPriority w:val="99"/>
    <w:unhideWhenUsed/>
    <w:rsid w:val="0083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44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83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44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8437</Characters>
  <Application>Microsoft Office Word</Application>
  <DocSecurity>0</DocSecurity>
  <Lines>70</Lines>
  <Paragraphs>19</Paragraphs>
  <ScaleCrop>false</ScaleCrop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2017-01-13T11:43:00Z</dcterms:created>
  <dcterms:modified xsi:type="dcterms:W3CDTF">2017-01-13T11:43:00Z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Ecology</vt:lpwstr>
  </property>
</Properties>
</file>