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49" w:rsidRPr="009B7A10" w:rsidRDefault="00313649" w:rsidP="00313649">
      <w:pPr>
        <w:spacing w:line="48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Tab.</w:t>
      </w:r>
      <w:r w:rsidRPr="009B7A10">
        <w:rPr>
          <w:b/>
          <w:sz w:val="20"/>
          <w:szCs w:val="20"/>
          <w:lang w:val="en-GB"/>
        </w:rPr>
        <w:t xml:space="preserve"> 1</w:t>
      </w:r>
      <w:r w:rsidRPr="009B7A10">
        <w:rPr>
          <w:sz w:val="20"/>
          <w:szCs w:val="20"/>
          <w:lang w:val="en-GB"/>
        </w:rPr>
        <w:t xml:space="preserve"> Description of the 7 experimental treatments. Each treatment refers to 80x80 cm area.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13"/>
        <w:gridCol w:w="5233"/>
        <w:gridCol w:w="1394"/>
      </w:tblGrid>
      <w:tr w:rsidR="00313649" w:rsidRPr="00643EE4" w:rsidTr="004A28BF">
        <w:trPr>
          <w:cantSplit/>
          <w:trHeight w:val="630"/>
        </w:trPr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Treatment type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Description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Treatment code</w:t>
            </w:r>
          </w:p>
        </w:tc>
      </w:tr>
      <w:tr w:rsidR="00313649" w:rsidRPr="00643EE4" w:rsidTr="004A28BF">
        <w:trPr>
          <w:cantSplit/>
          <w:trHeight w:val="315"/>
        </w:trPr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Control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GB"/>
              </w:rPr>
              <w:t>*</w:t>
            </w:r>
            <w:r w:rsidRPr="00643EE4">
              <w:rPr>
                <w:rFonts w:eastAsia="Times New Roman"/>
                <w:color w:val="000000"/>
                <w:lang w:val="en-GB"/>
              </w:rPr>
              <w:t>No weeding treatment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Unweeded</w:t>
            </w:r>
            <w:proofErr w:type="spellEnd"/>
          </w:p>
        </w:tc>
      </w:tr>
      <w:tr w:rsidR="00313649" w:rsidRPr="00643EE4" w:rsidTr="004A28BF">
        <w:trPr>
          <w:cantSplit/>
          <w:trHeight w:val="690"/>
        </w:trPr>
        <w:tc>
          <w:tcPr>
            <w:tcW w:w="16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Reference weeding techniques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* Herbicide application (</w:t>
            </w: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glyphosate</w:t>
            </w:r>
            <w:proofErr w:type="spellEnd"/>
            <w:r w:rsidRPr="00643EE4">
              <w:rPr>
                <w:rFonts w:eastAsia="Times New Roman"/>
                <w:color w:val="000000"/>
                <w:lang w:val="en-GB"/>
              </w:rPr>
              <w:t>, 14.4 cm</w:t>
            </w:r>
            <w:r w:rsidRPr="00643EE4">
              <w:rPr>
                <w:rFonts w:eastAsia="Times New Roman"/>
                <w:color w:val="000000"/>
                <w:vertAlign w:val="superscript"/>
                <w:lang w:val="en-GB"/>
              </w:rPr>
              <w:t>3</w:t>
            </w:r>
            <w:r w:rsidRPr="00643EE4">
              <w:rPr>
                <w:rFonts w:eastAsia="Times New Roman"/>
                <w:color w:val="000000"/>
                <w:lang w:val="en-GB"/>
              </w:rPr>
              <w:t xml:space="preserve"> tree</w:t>
            </w:r>
            <w:r w:rsidRPr="00643EE4">
              <w:rPr>
                <w:rFonts w:eastAsia="Times New Roman"/>
                <w:color w:val="000000"/>
                <w:vertAlign w:val="superscript"/>
                <w:lang w:val="en-GB"/>
              </w:rPr>
              <w:t>-1</w:t>
            </w:r>
            <w:r w:rsidRPr="00643EE4">
              <w:rPr>
                <w:rFonts w:eastAsia="Times New Roman"/>
                <w:color w:val="000000"/>
                <w:lang w:val="en-GB"/>
              </w:rPr>
              <w:t xml:space="preserve"> at 1.25%) applied in May via backpack sprayer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Comm_HER</w:t>
            </w:r>
            <w:proofErr w:type="spellEnd"/>
          </w:p>
        </w:tc>
      </w:tr>
      <w:tr w:rsidR="00313649" w:rsidRPr="00643EE4" w:rsidTr="004A28BF">
        <w:trPr>
          <w:trHeight w:val="630"/>
        </w:trPr>
        <w:tc>
          <w:tcPr>
            <w:tcW w:w="16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*Commercial black polyethylene film, anti-UV treated, 80 µ thick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Comm_PE</w:t>
            </w:r>
            <w:proofErr w:type="spellEnd"/>
          </w:p>
        </w:tc>
      </w:tr>
      <w:tr w:rsidR="00313649" w:rsidRPr="00643EE4" w:rsidTr="004A28BF">
        <w:trPr>
          <w:trHeight w:val="315"/>
        </w:trPr>
        <w:tc>
          <w:tcPr>
            <w:tcW w:w="16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 xml:space="preserve">* Commercial green biodegradable woven </w:t>
            </w: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biofilm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Comm_BF</w:t>
            </w:r>
            <w:proofErr w:type="spellEnd"/>
          </w:p>
        </w:tc>
      </w:tr>
      <w:tr w:rsidR="00313649" w:rsidRPr="00643EE4" w:rsidTr="004A28BF">
        <w:trPr>
          <w:cantSplit/>
          <w:trHeight w:val="630"/>
        </w:trPr>
        <w:tc>
          <w:tcPr>
            <w:tcW w:w="16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Innovative groundcovers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* Recycled rubber based mulch, anti-UV treated, long-lasting and not requiring fixation (1.5 mm thick)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New_RUB</w:t>
            </w:r>
            <w:proofErr w:type="spellEnd"/>
          </w:p>
        </w:tc>
      </w:tr>
      <w:tr w:rsidR="00313649" w:rsidRPr="00643EE4" w:rsidTr="004A28BF">
        <w:trPr>
          <w:trHeight w:val="630"/>
        </w:trPr>
        <w:tc>
          <w:tcPr>
            <w:tcW w:w="1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* Woven jute cloth treated with bio-based resin for increased lifetime, 100% biodegradable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New_JUTE</w:t>
            </w:r>
            <w:proofErr w:type="spellEnd"/>
          </w:p>
        </w:tc>
      </w:tr>
      <w:tr w:rsidR="00313649" w:rsidRPr="00643EE4" w:rsidTr="004A28BF">
        <w:trPr>
          <w:trHeight w:val="945"/>
        </w:trPr>
        <w:tc>
          <w:tcPr>
            <w:tcW w:w="16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649" w:rsidRPr="00643EE4" w:rsidRDefault="00313649" w:rsidP="004A28BF">
            <w:pPr>
              <w:spacing w:line="240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43EE4">
              <w:rPr>
                <w:rFonts w:eastAsia="Times New Roman"/>
                <w:color w:val="000000"/>
                <w:lang w:val="en-GB"/>
              </w:rPr>
              <w:t>* Black new biopolymer-based frame, 100% biodegradable, fused to a black commercially available biodegradable film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649" w:rsidRPr="00643EE4" w:rsidRDefault="00313649" w:rsidP="004A28B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43EE4">
              <w:rPr>
                <w:rFonts w:eastAsia="Times New Roman"/>
                <w:color w:val="000000"/>
                <w:lang w:val="en-GB"/>
              </w:rPr>
              <w:t>New_BF</w:t>
            </w:r>
            <w:proofErr w:type="spellEnd"/>
          </w:p>
        </w:tc>
      </w:tr>
    </w:tbl>
    <w:p w:rsidR="009A5A89" w:rsidRDefault="009A5A89"/>
    <w:sectPr w:rsidR="009A5A89" w:rsidSect="0031364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3649"/>
    <w:rsid w:val="00313649"/>
    <w:rsid w:val="006E610D"/>
    <w:rsid w:val="009A5A89"/>
    <w:rsid w:val="00D0024C"/>
    <w:rsid w:val="00F6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649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2016-04-18T10:11:00Z</dcterms:created>
  <dcterms:modified xsi:type="dcterms:W3CDTF">2016-04-18T11:16:00Z</dcterms:modified>
</cp:coreProperties>
</file>