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89" w:rsidRPr="0028235D" w:rsidRDefault="0028235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8235D">
        <w:rPr>
          <w:rFonts w:ascii="Times New Roman" w:hAnsi="Times New Roman" w:cs="Times New Roman"/>
          <w:sz w:val="24"/>
          <w:szCs w:val="24"/>
          <w:lang w:val="en-GB"/>
        </w:rPr>
        <w:t>Fig. 1: Measured parameters within sampled whorl sections.</w:t>
      </w:r>
    </w:p>
    <w:p w:rsidR="0028235D" w:rsidRPr="0028235D" w:rsidRDefault="0028235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28235D" w:rsidRPr="0028235D" w:rsidRDefault="0028235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8235D">
        <w:rPr>
          <w:rFonts w:ascii="Times New Roman" w:hAnsi="Times New Roman" w:cs="Times New Roman"/>
          <w:sz w:val="24"/>
          <w:szCs w:val="24"/>
          <w:lang w:val="en-GB"/>
        </w:rPr>
        <w:t>Fig. 2: Categorisation of levels of wood decay. Left: Level I – decay is confined to the branch stub, right: Level II – decay has spread from the pruned branch into the stem wood.</w:t>
      </w:r>
    </w:p>
    <w:p w:rsidR="0028235D" w:rsidRPr="0028235D" w:rsidRDefault="0028235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28235D" w:rsidRDefault="0028235D" w:rsidP="0028235D">
      <w:pPr>
        <w:pStyle w:val="Caption"/>
        <w:spacing w:line="360" w:lineRule="auto"/>
        <w:rPr>
          <w:b w:val="0"/>
          <w:sz w:val="24"/>
          <w:szCs w:val="24"/>
          <w:lang w:val="en-GB"/>
        </w:rPr>
      </w:pPr>
      <w:r w:rsidRPr="0028235D">
        <w:rPr>
          <w:b w:val="0"/>
          <w:sz w:val="24"/>
          <w:szCs w:val="24"/>
          <w:lang w:val="en-GB"/>
        </w:rPr>
        <w:t>Fig. 3: Occlusion time (</w:t>
      </w:r>
      <w:r w:rsidRPr="0028235D">
        <w:rPr>
          <w:b w:val="0"/>
          <w:i/>
          <w:sz w:val="24"/>
          <w:szCs w:val="24"/>
          <w:lang w:val="en-GB"/>
        </w:rPr>
        <w:t>OT</w:t>
      </w:r>
      <w:r w:rsidRPr="0028235D">
        <w:rPr>
          <w:b w:val="0"/>
          <w:sz w:val="24"/>
          <w:szCs w:val="24"/>
          <w:lang w:val="en-GB"/>
        </w:rPr>
        <w:t>) as a function of branch diameter (</w:t>
      </w:r>
      <w:r w:rsidRPr="0028235D">
        <w:rPr>
          <w:b w:val="0"/>
          <w:i/>
          <w:sz w:val="24"/>
          <w:szCs w:val="24"/>
          <w:lang w:val="en-GB"/>
        </w:rPr>
        <w:t>BD</w:t>
      </w:r>
      <w:r w:rsidRPr="0028235D">
        <w:rPr>
          <w:b w:val="0"/>
          <w:sz w:val="24"/>
          <w:szCs w:val="24"/>
          <w:lang w:val="en-GB"/>
        </w:rPr>
        <w:t xml:space="preserve">) with marker types indicating branch stub length </w:t>
      </w:r>
      <w:r w:rsidRPr="0028235D">
        <w:rPr>
          <w:b w:val="0"/>
          <w:i/>
          <w:sz w:val="24"/>
          <w:szCs w:val="24"/>
          <w:lang w:val="en-GB"/>
        </w:rPr>
        <w:t>(BSL)</w:t>
      </w:r>
      <w:r w:rsidRPr="0028235D">
        <w:rPr>
          <w:b w:val="0"/>
          <w:sz w:val="24"/>
          <w:szCs w:val="24"/>
          <w:lang w:val="en-GB"/>
        </w:rPr>
        <w:t>. Level II decay is indicated by red markers (n=63).</w:t>
      </w:r>
    </w:p>
    <w:p w:rsidR="0028235D" w:rsidRPr="0028235D" w:rsidRDefault="0028235D" w:rsidP="0028235D">
      <w:pPr>
        <w:rPr>
          <w:lang w:val="en-GB" w:eastAsia="de-DE"/>
        </w:rPr>
      </w:pPr>
    </w:p>
    <w:p w:rsidR="0028235D" w:rsidRPr="0028235D" w:rsidRDefault="0028235D" w:rsidP="0028235D">
      <w:pPr>
        <w:pStyle w:val="Caption"/>
        <w:spacing w:line="360" w:lineRule="auto"/>
        <w:rPr>
          <w:b w:val="0"/>
          <w:sz w:val="24"/>
          <w:szCs w:val="24"/>
          <w:lang w:val="en-GB"/>
        </w:rPr>
      </w:pPr>
      <w:r w:rsidRPr="0028235D">
        <w:rPr>
          <w:b w:val="0"/>
          <w:sz w:val="24"/>
          <w:szCs w:val="24"/>
          <w:lang w:val="en-GB"/>
        </w:rPr>
        <w:t>Fig. 4: Occlusion time (</w:t>
      </w:r>
      <w:r w:rsidRPr="0028235D">
        <w:rPr>
          <w:b w:val="0"/>
          <w:i/>
          <w:sz w:val="24"/>
          <w:szCs w:val="24"/>
          <w:lang w:val="en-GB"/>
        </w:rPr>
        <w:t>OT</w:t>
      </w:r>
      <w:r w:rsidRPr="0028235D">
        <w:rPr>
          <w:b w:val="0"/>
          <w:sz w:val="24"/>
          <w:szCs w:val="24"/>
          <w:lang w:val="en-GB"/>
        </w:rPr>
        <w:t>) as a function of branch stub length (</w:t>
      </w:r>
      <w:r w:rsidRPr="0028235D">
        <w:rPr>
          <w:b w:val="0"/>
          <w:i/>
          <w:sz w:val="24"/>
          <w:szCs w:val="24"/>
          <w:lang w:val="en-GB"/>
        </w:rPr>
        <w:t>BSL</w:t>
      </w:r>
      <w:r w:rsidRPr="0028235D">
        <w:rPr>
          <w:b w:val="0"/>
          <w:sz w:val="24"/>
          <w:szCs w:val="24"/>
          <w:lang w:val="en-GB"/>
        </w:rPr>
        <w:t xml:space="preserve">) (n=30). Size of the markers corresponds to branch diameter </w:t>
      </w:r>
      <w:r>
        <w:rPr>
          <w:b w:val="0"/>
          <w:sz w:val="24"/>
          <w:szCs w:val="24"/>
          <w:lang w:val="en-GB"/>
        </w:rPr>
        <w:t>(</w:t>
      </w:r>
      <w:r w:rsidRPr="0028235D">
        <w:rPr>
          <w:b w:val="0"/>
          <w:i/>
          <w:sz w:val="24"/>
          <w:szCs w:val="24"/>
          <w:lang w:val="en-GB"/>
        </w:rPr>
        <w:t>BD</w:t>
      </w:r>
      <w:r>
        <w:rPr>
          <w:b w:val="0"/>
          <w:sz w:val="24"/>
          <w:szCs w:val="24"/>
          <w:lang w:val="en-GB"/>
        </w:rPr>
        <w:t>), size of data points are proportional to branch diameter</w:t>
      </w:r>
      <w:r w:rsidRPr="0028235D">
        <w:rPr>
          <w:b w:val="0"/>
          <w:sz w:val="24"/>
          <w:szCs w:val="24"/>
          <w:lang w:val="en-GB"/>
        </w:rPr>
        <w:t>. Level II dec</w:t>
      </w:r>
      <w:r>
        <w:rPr>
          <w:b w:val="0"/>
          <w:sz w:val="24"/>
          <w:szCs w:val="24"/>
          <w:lang w:val="en-GB"/>
        </w:rPr>
        <w:t>ay is indicated in</w:t>
      </w:r>
      <w:r w:rsidRPr="0028235D">
        <w:rPr>
          <w:b w:val="0"/>
          <w:sz w:val="24"/>
          <w:szCs w:val="24"/>
          <w:lang w:val="en-GB"/>
        </w:rPr>
        <w:t xml:space="preserve"> red.</w:t>
      </w:r>
    </w:p>
    <w:p w:rsidR="0028235D" w:rsidRPr="0028235D" w:rsidRDefault="0028235D" w:rsidP="0028235D">
      <w:pPr>
        <w:pStyle w:val="Caption"/>
        <w:spacing w:line="360" w:lineRule="auto"/>
        <w:rPr>
          <w:b w:val="0"/>
          <w:sz w:val="24"/>
          <w:szCs w:val="24"/>
          <w:lang w:val="en-GB"/>
        </w:rPr>
      </w:pPr>
    </w:p>
    <w:p w:rsidR="0028235D" w:rsidRPr="0028235D" w:rsidRDefault="0028235D" w:rsidP="0028235D">
      <w:pPr>
        <w:pStyle w:val="Caption"/>
        <w:spacing w:line="360" w:lineRule="auto"/>
        <w:rPr>
          <w:b w:val="0"/>
          <w:sz w:val="24"/>
          <w:szCs w:val="24"/>
          <w:lang w:val="en-GB"/>
        </w:rPr>
      </w:pPr>
      <w:r w:rsidRPr="0028235D">
        <w:rPr>
          <w:b w:val="0"/>
          <w:sz w:val="24"/>
          <w:szCs w:val="24"/>
          <w:lang w:val="en-GB"/>
        </w:rPr>
        <w:t>Fig 5: Occlusion time (</w:t>
      </w:r>
      <w:r w:rsidRPr="0028235D">
        <w:rPr>
          <w:b w:val="0"/>
          <w:i/>
          <w:sz w:val="24"/>
          <w:szCs w:val="24"/>
          <w:lang w:val="en-GB"/>
        </w:rPr>
        <w:t>OT</w:t>
      </w:r>
      <w:r w:rsidRPr="0028235D">
        <w:rPr>
          <w:b w:val="0"/>
          <w:sz w:val="24"/>
          <w:szCs w:val="24"/>
          <w:lang w:val="en-GB"/>
        </w:rPr>
        <w:t>) as a function of radial increment during occlusion (</w:t>
      </w:r>
      <w:proofErr w:type="spellStart"/>
      <w:proofErr w:type="gramStart"/>
      <w:r w:rsidRPr="0028235D">
        <w:rPr>
          <w:b w:val="0"/>
          <w:i/>
          <w:sz w:val="24"/>
          <w:szCs w:val="24"/>
          <w:lang w:val="en-GB"/>
        </w:rPr>
        <w:t>irO</w:t>
      </w:r>
      <w:proofErr w:type="spellEnd"/>
      <w:proofErr w:type="gramEnd"/>
      <w:r w:rsidRPr="0028235D">
        <w:rPr>
          <w:b w:val="0"/>
          <w:sz w:val="24"/>
          <w:szCs w:val="24"/>
          <w:lang w:val="en-GB"/>
        </w:rPr>
        <w:t xml:space="preserve">) (n=63). Size of the markers corresponds to branch diameter </w:t>
      </w:r>
      <w:r>
        <w:rPr>
          <w:b w:val="0"/>
          <w:sz w:val="24"/>
          <w:szCs w:val="24"/>
          <w:lang w:val="en-GB"/>
        </w:rPr>
        <w:t>(</w:t>
      </w:r>
      <w:r w:rsidRPr="0028235D">
        <w:rPr>
          <w:b w:val="0"/>
          <w:i/>
          <w:sz w:val="24"/>
          <w:szCs w:val="24"/>
          <w:lang w:val="en-GB"/>
        </w:rPr>
        <w:t>BD</w:t>
      </w:r>
      <w:r>
        <w:rPr>
          <w:b w:val="0"/>
          <w:sz w:val="24"/>
          <w:szCs w:val="24"/>
          <w:lang w:val="en-GB"/>
        </w:rPr>
        <w:t>), size of data points are proportional to branch diameter</w:t>
      </w:r>
      <w:r w:rsidRPr="0028235D">
        <w:rPr>
          <w:b w:val="0"/>
          <w:sz w:val="24"/>
          <w:szCs w:val="24"/>
          <w:lang w:val="en-GB"/>
        </w:rPr>
        <w:t>. Level II dec</w:t>
      </w:r>
      <w:r>
        <w:rPr>
          <w:b w:val="0"/>
          <w:sz w:val="24"/>
          <w:szCs w:val="24"/>
          <w:lang w:val="en-GB"/>
        </w:rPr>
        <w:t>ay is indicated in</w:t>
      </w:r>
      <w:r w:rsidRPr="0028235D">
        <w:rPr>
          <w:b w:val="0"/>
          <w:sz w:val="24"/>
          <w:szCs w:val="24"/>
          <w:lang w:val="en-GB"/>
        </w:rPr>
        <w:t xml:space="preserve"> red.</w:t>
      </w:r>
    </w:p>
    <w:p w:rsidR="0028235D" w:rsidRPr="0028235D" w:rsidRDefault="0028235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28235D" w:rsidRPr="0028235D" w:rsidRDefault="0028235D" w:rsidP="0028235D">
      <w:pPr>
        <w:pStyle w:val="Caption"/>
        <w:spacing w:line="360" w:lineRule="auto"/>
        <w:rPr>
          <w:b w:val="0"/>
          <w:sz w:val="24"/>
          <w:szCs w:val="24"/>
          <w:lang w:val="en-GB"/>
        </w:rPr>
      </w:pPr>
      <w:r w:rsidRPr="0028235D">
        <w:rPr>
          <w:b w:val="0"/>
          <w:sz w:val="24"/>
          <w:szCs w:val="24"/>
          <w:lang w:val="en-GB"/>
        </w:rPr>
        <w:t>Fig. 6: Percentage frequency of the three levels of decay</w:t>
      </w:r>
      <w:r w:rsidRPr="0028235D">
        <w:rPr>
          <w:b w:val="0"/>
          <w:noProof/>
          <w:sz w:val="24"/>
          <w:szCs w:val="24"/>
          <w:lang w:val="en-GB"/>
        </w:rPr>
        <w:t xml:space="preserve"> following artificial pruning (n=85).</w:t>
      </w:r>
    </w:p>
    <w:p w:rsidR="0028235D" w:rsidRPr="0028235D" w:rsidRDefault="0028235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28235D" w:rsidRPr="0028235D" w:rsidRDefault="0028235D" w:rsidP="0028235D">
      <w:pPr>
        <w:pStyle w:val="Caption"/>
        <w:spacing w:line="360" w:lineRule="auto"/>
        <w:rPr>
          <w:b w:val="0"/>
          <w:sz w:val="24"/>
          <w:szCs w:val="24"/>
          <w:lang w:val="en-GB"/>
        </w:rPr>
      </w:pPr>
      <w:r w:rsidRPr="0028235D">
        <w:rPr>
          <w:b w:val="0"/>
          <w:sz w:val="24"/>
          <w:szCs w:val="24"/>
          <w:lang w:val="en-GB"/>
        </w:rPr>
        <w:t>Fig. 7: Percentage frequency of the three levels of decay following artificial pruning for different branch diameters with BSL &lt;0.5 cm (n=34).</w:t>
      </w:r>
    </w:p>
    <w:p w:rsidR="0028235D" w:rsidRPr="0028235D" w:rsidRDefault="0028235D">
      <w:pPr>
        <w:rPr>
          <w:lang w:val="en-GB"/>
        </w:rPr>
      </w:pPr>
    </w:p>
    <w:sectPr w:rsidR="0028235D" w:rsidRPr="0028235D" w:rsidSect="00A912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8235D"/>
    <w:rsid w:val="0028235D"/>
    <w:rsid w:val="00432AEC"/>
    <w:rsid w:val="00705AA0"/>
    <w:rsid w:val="00826077"/>
    <w:rsid w:val="00A91289"/>
    <w:rsid w:val="00D863C9"/>
    <w:rsid w:val="00F95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8235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972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Jon Sheppard</cp:lastModifiedBy>
  <cp:revision>2</cp:revision>
  <dcterms:created xsi:type="dcterms:W3CDTF">2016-04-08T12:56:00Z</dcterms:created>
  <dcterms:modified xsi:type="dcterms:W3CDTF">2016-04-08T14:22:00Z</dcterms:modified>
</cp:coreProperties>
</file>